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5451" w:type="dxa"/>
        <w:tblLook w:val="04A0" w:firstRow="1" w:lastRow="0" w:firstColumn="1" w:lastColumn="0" w:noHBand="0" w:noVBand="1"/>
      </w:tblPr>
      <w:tblGrid>
        <w:gridCol w:w="7655"/>
        <w:gridCol w:w="283"/>
        <w:gridCol w:w="7513"/>
      </w:tblGrid>
      <w:tr w:rsidR="001B2F47" w:rsidTr="00980CBB">
        <w:tc>
          <w:tcPr>
            <w:tcW w:w="7655" w:type="dxa"/>
            <w:tcBorders>
              <w:top w:val="nil"/>
              <w:left w:val="nil"/>
              <w:bottom w:val="single" w:sz="4" w:space="0" w:color="auto"/>
              <w:right w:val="nil"/>
            </w:tcBorders>
          </w:tcPr>
          <w:p w:rsidR="001B2F47" w:rsidRPr="00485B44" w:rsidRDefault="001B2F47" w:rsidP="001B2F47">
            <w:pPr>
              <w:jc w:val="center"/>
              <w:rPr>
                <w:rFonts w:ascii="Arial Narrow" w:hAnsi="Arial Narrow"/>
                <w:b/>
                <w:w w:val="200"/>
              </w:rPr>
            </w:pPr>
            <w:r w:rsidRPr="00485B44">
              <w:rPr>
                <w:rFonts w:ascii="Arial Narrow" w:hAnsi="Arial Narrow"/>
                <w:b/>
                <w:w w:val="200"/>
              </w:rPr>
              <w:t>Colegio de Abogados de San Isidro</w:t>
            </w:r>
          </w:p>
          <w:p w:rsidR="001B2F47" w:rsidRPr="00485B44" w:rsidRDefault="001B2F47" w:rsidP="001B2F47">
            <w:pPr>
              <w:jc w:val="center"/>
              <w:rPr>
                <w:rFonts w:ascii="Arial Narrow" w:hAnsi="Arial Narrow"/>
                <w:w w:val="150"/>
                <w:sz w:val="20"/>
                <w:szCs w:val="20"/>
              </w:rPr>
            </w:pPr>
            <w:r w:rsidRPr="00485B44">
              <w:rPr>
                <w:rFonts w:ascii="Arial Narrow" w:hAnsi="Arial Narrow"/>
                <w:w w:val="150"/>
                <w:sz w:val="20"/>
                <w:szCs w:val="20"/>
              </w:rPr>
              <w:t>Departamento de Cultura</w:t>
            </w:r>
          </w:p>
          <w:p w:rsidR="00883580" w:rsidRDefault="007864AA" w:rsidP="001B2F47">
            <w:pPr>
              <w:jc w:val="center"/>
              <w:rPr>
                <w:rFonts w:ascii="Arial Narrow" w:hAnsi="Arial Narrow"/>
                <w:b/>
                <w:w w:val="150"/>
                <w:sz w:val="20"/>
                <w:szCs w:val="20"/>
              </w:rPr>
            </w:pPr>
            <w:r>
              <w:rPr>
                <w:rFonts w:ascii="Arial Narrow" w:hAnsi="Arial Narrow"/>
                <w:b/>
                <w:w w:val="150"/>
                <w:sz w:val="20"/>
                <w:szCs w:val="20"/>
              </w:rPr>
              <w:t>XLV</w:t>
            </w:r>
            <w:r w:rsidR="000B6048">
              <w:rPr>
                <w:rFonts w:ascii="Arial Narrow" w:hAnsi="Arial Narrow"/>
                <w:b/>
                <w:w w:val="150"/>
                <w:sz w:val="20"/>
                <w:szCs w:val="20"/>
              </w:rPr>
              <w:t>I</w:t>
            </w:r>
            <w:r w:rsidR="001B2F47" w:rsidRPr="00E4270F">
              <w:rPr>
                <w:rFonts w:ascii="Arial Narrow" w:hAnsi="Arial Narrow"/>
                <w:b/>
                <w:w w:val="150"/>
                <w:sz w:val="20"/>
                <w:szCs w:val="20"/>
              </w:rPr>
              <w:t xml:space="preserve"> Salón de Pintura del Abogado</w:t>
            </w:r>
            <w:r w:rsidR="00883580">
              <w:rPr>
                <w:rFonts w:ascii="Arial Narrow" w:hAnsi="Arial Narrow"/>
                <w:b/>
                <w:w w:val="150"/>
                <w:sz w:val="20"/>
                <w:szCs w:val="20"/>
              </w:rPr>
              <w:t xml:space="preserve"> y de la Abogada</w:t>
            </w:r>
          </w:p>
          <w:p w:rsidR="001B2F47" w:rsidRPr="00654A75" w:rsidRDefault="001B2F47" w:rsidP="001B2F47">
            <w:pPr>
              <w:jc w:val="center"/>
              <w:rPr>
                <w:rFonts w:ascii="Arial Narrow" w:hAnsi="Arial Narrow"/>
                <w:b/>
                <w:w w:val="150"/>
                <w:sz w:val="14"/>
                <w:szCs w:val="14"/>
              </w:rPr>
            </w:pPr>
            <w:r w:rsidRPr="00654A75">
              <w:rPr>
                <w:rFonts w:ascii="Arial Narrow" w:hAnsi="Arial Narrow"/>
                <w:b/>
                <w:w w:val="150"/>
                <w:sz w:val="14"/>
                <w:szCs w:val="14"/>
              </w:rPr>
              <w:t xml:space="preserve"> </w:t>
            </w:r>
            <w:r w:rsidR="00654A75">
              <w:rPr>
                <w:rFonts w:ascii="Arial Narrow" w:hAnsi="Arial Narrow"/>
                <w:b/>
                <w:w w:val="150"/>
                <w:sz w:val="14"/>
                <w:szCs w:val="14"/>
              </w:rPr>
              <w:t xml:space="preserve">Dr. Raúl </w:t>
            </w:r>
            <w:proofErr w:type="spellStart"/>
            <w:r w:rsidR="00654A75">
              <w:rPr>
                <w:rFonts w:ascii="Arial Narrow" w:hAnsi="Arial Narrow"/>
                <w:b/>
                <w:w w:val="150"/>
                <w:sz w:val="14"/>
                <w:szCs w:val="14"/>
              </w:rPr>
              <w:t>Weihmüller</w:t>
            </w:r>
            <w:proofErr w:type="spellEnd"/>
          </w:p>
          <w:p w:rsidR="001B2F47" w:rsidRDefault="001B2F47" w:rsidP="001B2F47">
            <w:pPr>
              <w:jc w:val="center"/>
              <w:rPr>
                <w:rFonts w:ascii="Arial Narrow" w:hAnsi="Arial Narrow"/>
                <w:sz w:val="20"/>
                <w:szCs w:val="20"/>
              </w:rPr>
            </w:pPr>
          </w:p>
          <w:p w:rsidR="00980CBB" w:rsidRDefault="00980CBB" w:rsidP="001B2F47">
            <w:pPr>
              <w:jc w:val="center"/>
              <w:rPr>
                <w:rFonts w:ascii="Arial Narrow" w:hAnsi="Arial Narrow"/>
                <w:sz w:val="20"/>
                <w:szCs w:val="20"/>
              </w:rPr>
            </w:pPr>
            <w:r>
              <w:rPr>
                <w:rFonts w:ascii="Arial Narrow" w:hAnsi="Arial Narrow"/>
                <w:noProof/>
                <w:sz w:val="20"/>
                <w:szCs w:val="20"/>
                <w:lang w:eastAsia="es-AR"/>
              </w:rPr>
              <w:drawing>
                <wp:inline distT="0" distB="0" distL="0" distR="0" wp14:anchorId="6CFCC1FE" wp14:editId="37AB16A0">
                  <wp:extent cx="499745" cy="4997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pic:spPr>
                      </pic:pic>
                    </a:graphicData>
                  </a:graphic>
                </wp:inline>
              </w:drawing>
            </w:r>
          </w:p>
          <w:p w:rsidR="001B2F47" w:rsidRPr="00980CBB" w:rsidRDefault="001B2F47" w:rsidP="001B2F47">
            <w:pPr>
              <w:jc w:val="center"/>
              <w:rPr>
                <w:rFonts w:ascii="Arial Narrow" w:hAnsi="Arial Narrow"/>
                <w:b/>
                <w:w w:val="200"/>
                <w:sz w:val="20"/>
                <w:szCs w:val="20"/>
              </w:rPr>
            </w:pPr>
            <w:r w:rsidRPr="00980CBB">
              <w:rPr>
                <w:rFonts w:ascii="Arial Narrow" w:hAnsi="Arial Narrow"/>
                <w:b/>
                <w:w w:val="200"/>
                <w:sz w:val="20"/>
                <w:szCs w:val="20"/>
              </w:rPr>
              <w:t>Reglamento</w:t>
            </w:r>
          </w:p>
          <w:p w:rsidR="001B2F47" w:rsidRPr="001B2F47" w:rsidRDefault="001B2F47" w:rsidP="001B2F47">
            <w:pPr>
              <w:jc w:val="center"/>
              <w:rPr>
                <w:rFonts w:ascii="Arial Narrow" w:hAnsi="Arial Narrow"/>
                <w:sz w:val="20"/>
                <w:szCs w:val="20"/>
              </w:rPr>
            </w:pPr>
          </w:p>
        </w:tc>
        <w:tc>
          <w:tcPr>
            <w:tcW w:w="283" w:type="dxa"/>
            <w:tcBorders>
              <w:top w:val="nil"/>
              <w:left w:val="nil"/>
              <w:bottom w:val="single" w:sz="4" w:space="0" w:color="auto"/>
              <w:right w:val="nil"/>
            </w:tcBorders>
          </w:tcPr>
          <w:p w:rsidR="001B2F47" w:rsidRPr="001B2F47" w:rsidRDefault="001B2F47" w:rsidP="001B2F47">
            <w:pPr>
              <w:jc w:val="center"/>
              <w:rPr>
                <w:rFonts w:ascii="Arial Narrow" w:hAnsi="Arial Narrow"/>
                <w:b/>
              </w:rPr>
            </w:pPr>
          </w:p>
        </w:tc>
        <w:tc>
          <w:tcPr>
            <w:tcW w:w="7513" w:type="dxa"/>
            <w:tcBorders>
              <w:top w:val="nil"/>
              <w:left w:val="nil"/>
              <w:bottom w:val="single" w:sz="4" w:space="0" w:color="auto"/>
              <w:right w:val="nil"/>
            </w:tcBorders>
          </w:tcPr>
          <w:p w:rsidR="001B2F47" w:rsidRPr="00485B44" w:rsidRDefault="001B2F47" w:rsidP="00485B44">
            <w:pPr>
              <w:spacing w:afterLines="40" w:after="96"/>
              <w:jc w:val="center"/>
              <w:rPr>
                <w:rFonts w:ascii="Arial Narrow" w:hAnsi="Arial Narrow"/>
                <w:b/>
                <w:w w:val="200"/>
              </w:rPr>
            </w:pPr>
            <w:r w:rsidRPr="00485B44">
              <w:rPr>
                <w:rFonts w:ascii="Arial Narrow" w:hAnsi="Arial Narrow"/>
                <w:b/>
                <w:w w:val="200"/>
              </w:rPr>
              <w:t>Colegio de Abogados de San Isidro</w:t>
            </w:r>
          </w:p>
          <w:p w:rsidR="001B2F47" w:rsidRPr="00485B44" w:rsidRDefault="001B2F47" w:rsidP="00485B44">
            <w:pPr>
              <w:spacing w:afterLines="40" w:after="96"/>
              <w:jc w:val="center"/>
              <w:rPr>
                <w:rFonts w:ascii="Arial Narrow" w:hAnsi="Arial Narrow"/>
                <w:w w:val="150"/>
                <w:sz w:val="20"/>
                <w:szCs w:val="20"/>
              </w:rPr>
            </w:pPr>
            <w:r w:rsidRPr="00485B44">
              <w:rPr>
                <w:rFonts w:ascii="Arial Narrow" w:hAnsi="Arial Narrow"/>
                <w:w w:val="150"/>
                <w:sz w:val="20"/>
                <w:szCs w:val="20"/>
              </w:rPr>
              <w:t>Departamento de Cultura</w:t>
            </w:r>
          </w:p>
          <w:p w:rsidR="00485B44" w:rsidRDefault="00485B44" w:rsidP="00485B44">
            <w:pPr>
              <w:spacing w:afterLines="40" w:after="96"/>
              <w:jc w:val="center"/>
              <w:rPr>
                <w:rFonts w:ascii="Arial Narrow" w:hAnsi="Arial Narrow"/>
                <w:b/>
                <w:sz w:val="20"/>
                <w:szCs w:val="20"/>
              </w:rPr>
            </w:pPr>
            <w:r w:rsidRPr="00485B44">
              <w:rPr>
                <w:rFonts w:ascii="Arial Narrow" w:hAnsi="Arial Narrow"/>
                <w:noProof/>
                <w:lang w:eastAsia="es-AR"/>
              </w:rPr>
              <w:drawing>
                <wp:inline distT="0" distB="0" distL="0" distR="0" wp14:anchorId="09CCFCA9" wp14:editId="18059FE9">
                  <wp:extent cx="502285" cy="5022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285" cy="502285"/>
                          </a:xfrm>
                          <a:prstGeom prst="rect">
                            <a:avLst/>
                          </a:prstGeom>
                          <a:noFill/>
                          <a:ln>
                            <a:noFill/>
                          </a:ln>
                        </pic:spPr>
                      </pic:pic>
                    </a:graphicData>
                  </a:graphic>
                </wp:inline>
              </w:drawing>
            </w:r>
          </w:p>
          <w:p w:rsidR="001B2F47" w:rsidRDefault="001B2F47" w:rsidP="00485B44">
            <w:pPr>
              <w:spacing w:afterLines="40" w:after="96"/>
              <w:jc w:val="center"/>
              <w:rPr>
                <w:rFonts w:ascii="Arial Narrow" w:hAnsi="Arial Narrow"/>
                <w:sz w:val="20"/>
                <w:szCs w:val="20"/>
              </w:rPr>
            </w:pPr>
            <w:r w:rsidRPr="001B2F47">
              <w:rPr>
                <w:rFonts w:ascii="Arial Narrow" w:hAnsi="Arial Narrow"/>
                <w:b/>
                <w:sz w:val="20"/>
                <w:szCs w:val="20"/>
              </w:rPr>
              <w:t>INGRESA BAJO NRO.</w:t>
            </w:r>
            <w:r w:rsidR="00485B44">
              <w:rPr>
                <w:rFonts w:ascii="Arial Narrow" w:hAnsi="Arial Narrow"/>
                <w:b/>
                <w:sz w:val="20"/>
                <w:szCs w:val="20"/>
              </w:rPr>
              <w:t xml:space="preserve">:            </w:t>
            </w:r>
            <w:r w:rsidRPr="001B2F47">
              <w:rPr>
                <w:rFonts w:ascii="Arial Narrow" w:hAnsi="Arial Narrow"/>
                <w:sz w:val="20"/>
                <w:szCs w:val="20"/>
              </w:rPr>
              <w:t>Se recibe con observaciones:</w:t>
            </w:r>
          </w:p>
          <w:p w:rsidR="001B2F47" w:rsidRPr="001B2F47" w:rsidRDefault="001B2F47" w:rsidP="00485B44">
            <w:pPr>
              <w:spacing w:afterLines="40" w:after="96"/>
              <w:jc w:val="center"/>
              <w:rPr>
                <w:rFonts w:ascii="Arial Narrow" w:hAnsi="Arial Narrow"/>
              </w:rPr>
            </w:pPr>
          </w:p>
        </w:tc>
      </w:tr>
      <w:tr w:rsidR="001B2F47" w:rsidTr="00980CBB">
        <w:trPr>
          <w:trHeight w:val="975"/>
        </w:trPr>
        <w:tc>
          <w:tcPr>
            <w:tcW w:w="7655" w:type="dxa"/>
            <w:vMerge w:val="restart"/>
            <w:tcBorders>
              <w:top w:val="single" w:sz="4" w:space="0" w:color="auto"/>
              <w:left w:val="nil"/>
              <w:bottom w:val="nil"/>
              <w:right w:val="nil"/>
            </w:tcBorders>
          </w:tcPr>
          <w:p w:rsidR="00F37667" w:rsidRDefault="00F37667" w:rsidP="001B2F47">
            <w:pPr>
              <w:spacing w:after="80"/>
              <w:rPr>
                <w:rFonts w:ascii="Arial Narrow" w:hAnsi="Arial Narrow"/>
                <w:sz w:val="22"/>
                <w:szCs w:val="22"/>
              </w:rPr>
            </w:pPr>
          </w:p>
          <w:p w:rsidR="001B2F47" w:rsidRPr="001B2F47" w:rsidRDefault="001B2F47" w:rsidP="001B2F47">
            <w:pPr>
              <w:spacing w:after="80"/>
              <w:rPr>
                <w:rFonts w:ascii="Arial Narrow" w:hAnsi="Arial Narrow"/>
                <w:sz w:val="22"/>
                <w:szCs w:val="22"/>
              </w:rPr>
            </w:pPr>
            <w:r w:rsidRPr="001B2F47">
              <w:rPr>
                <w:rFonts w:ascii="Arial Narrow" w:hAnsi="Arial Narrow"/>
                <w:sz w:val="22"/>
                <w:szCs w:val="22"/>
              </w:rPr>
              <w:t>*TEMA: Libre</w:t>
            </w:r>
          </w:p>
          <w:p w:rsidR="001B2F47" w:rsidRPr="00883580" w:rsidRDefault="001B2F47" w:rsidP="001B2F47">
            <w:pPr>
              <w:spacing w:after="80"/>
              <w:rPr>
                <w:rFonts w:ascii="Arial Narrow" w:hAnsi="Arial Narrow"/>
                <w:sz w:val="20"/>
                <w:szCs w:val="20"/>
              </w:rPr>
            </w:pPr>
            <w:r w:rsidRPr="001B2F47">
              <w:rPr>
                <w:rFonts w:ascii="Arial Narrow" w:hAnsi="Arial Narrow"/>
                <w:sz w:val="22"/>
                <w:szCs w:val="22"/>
              </w:rPr>
              <w:t xml:space="preserve">*CATEGORÍA: </w:t>
            </w:r>
            <w:r w:rsidRPr="00883580">
              <w:rPr>
                <w:rFonts w:ascii="Arial Narrow" w:hAnsi="Arial Narrow"/>
                <w:sz w:val="20"/>
                <w:szCs w:val="20"/>
              </w:rPr>
              <w:t>Abogados</w:t>
            </w:r>
            <w:r w:rsidR="00883580" w:rsidRPr="00883580">
              <w:rPr>
                <w:rFonts w:ascii="Arial Narrow" w:hAnsi="Arial Narrow"/>
                <w:sz w:val="20"/>
                <w:szCs w:val="20"/>
              </w:rPr>
              <w:t>/as</w:t>
            </w:r>
            <w:r w:rsidRPr="00883580">
              <w:rPr>
                <w:rFonts w:ascii="Arial Narrow" w:hAnsi="Arial Narrow"/>
                <w:sz w:val="20"/>
                <w:szCs w:val="20"/>
              </w:rPr>
              <w:t>, escribanos</w:t>
            </w:r>
            <w:r w:rsidR="00883580" w:rsidRPr="00883580">
              <w:rPr>
                <w:rFonts w:ascii="Arial Narrow" w:hAnsi="Arial Narrow"/>
                <w:sz w:val="20"/>
                <w:szCs w:val="20"/>
              </w:rPr>
              <w:t>/as</w:t>
            </w:r>
            <w:r w:rsidRPr="00883580">
              <w:rPr>
                <w:rFonts w:ascii="Arial Narrow" w:hAnsi="Arial Narrow"/>
                <w:sz w:val="20"/>
                <w:szCs w:val="20"/>
              </w:rPr>
              <w:t>, magistrados</w:t>
            </w:r>
            <w:r w:rsidR="00883580" w:rsidRPr="00883580">
              <w:rPr>
                <w:rFonts w:ascii="Arial Narrow" w:hAnsi="Arial Narrow"/>
                <w:sz w:val="20"/>
                <w:szCs w:val="20"/>
              </w:rPr>
              <w:t>/as</w:t>
            </w:r>
            <w:r w:rsidRPr="00883580">
              <w:rPr>
                <w:rFonts w:ascii="Arial Narrow" w:hAnsi="Arial Narrow"/>
                <w:sz w:val="20"/>
                <w:szCs w:val="20"/>
              </w:rPr>
              <w:t xml:space="preserve"> y funcionarios</w:t>
            </w:r>
            <w:r w:rsidR="00883580" w:rsidRPr="00883580">
              <w:rPr>
                <w:rFonts w:ascii="Arial Narrow" w:hAnsi="Arial Narrow"/>
                <w:sz w:val="20"/>
                <w:szCs w:val="20"/>
              </w:rPr>
              <w:t>/as</w:t>
            </w:r>
            <w:r w:rsidRPr="00883580">
              <w:rPr>
                <w:rFonts w:ascii="Arial Narrow" w:hAnsi="Arial Narrow"/>
                <w:sz w:val="20"/>
                <w:szCs w:val="20"/>
              </w:rPr>
              <w:t xml:space="preserve"> del Poder Judicial.</w:t>
            </w:r>
          </w:p>
          <w:p w:rsidR="001B2F47" w:rsidRPr="001B2F47" w:rsidRDefault="001B2F47" w:rsidP="001B2F47">
            <w:pPr>
              <w:spacing w:after="80"/>
              <w:rPr>
                <w:rFonts w:ascii="Arial Narrow" w:hAnsi="Arial Narrow"/>
                <w:sz w:val="22"/>
                <w:szCs w:val="22"/>
              </w:rPr>
            </w:pPr>
            <w:r w:rsidRPr="001B2F47">
              <w:rPr>
                <w:rFonts w:ascii="Arial Narrow" w:hAnsi="Arial Narrow"/>
                <w:sz w:val="22"/>
                <w:szCs w:val="22"/>
              </w:rPr>
              <w:t xml:space="preserve">*DIMENSIONES DE LA OBRA: la obra enmarcada no podrá exceder </w:t>
            </w:r>
            <w:r w:rsidR="00B06123">
              <w:rPr>
                <w:rFonts w:ascii="Arial Narrow" w:hAnsi="Arial Narrow"/>
                <w:sz w:val="22"/>
                <w:szCs w:val="22"/>
              </w:rPr>
              <w:t xml:space="preserve"> </w:t>
            </w:r>
            <w:r w:rsidRPr="001B2F47">
              <w:rPr>
                <w:rFonts w:ascii="Arial Narrow" w:hAnsi="Arial Narrow"/>
                <w:sz w:val="22"/>
                <w:szCs w:val="22"/>
              </w:rPr>
              <w:t xml:space="preserve">de 1 </w:t>
            </w:r>
            <w:proofErr w:type="spellStart"/>
            <w:r w:rsidRPr="001B2F47">
              <w:rPr>
                <w:rFonts w:ascii="Arial Narrow" w:hAnsi="Arial Narrow"/>
                <w:sz w:val="22"/>
                <w:szCs w:val="22"/>
              </w:rPr>
              <w:t>mt</w:t>
            </w:r>
            <w:proofErr w:type="spellEnd"/>
            <w:r w:rsidR="00B06123">
              <w:rPr>
                <w:rFonts w:ascii="Arial Narrow" w:hAnsi="Arial Narrow"/>
                <w:sz w:val="22"/>
                <w:szCs w:val="22"/>
              </w:rPr>
              <w:t>. por 1mt.</w:t>
            </w:r>
            <w:r w:rsidRPr="001B2F47">
              <w:rPr>
                <w:rFonts w:ascii="Arial Narrow" w:hAnsi="Arial Narrow"/>
                <w:sz w:val="22"/>
                <w:szCs w:val="22"/>
              </w:rPr>
              <w:t>, sin excepción.</w:t>
            </w:r>
          </w:p>
          <w:p w:rsidR="001B2F47" w:rsidRPr="001B2F47" w:rsidRDefault="001B2F47" w:rsidP="001B2F47">
            <w:pPr>
              <w:spacing w:after="80"/>
              <w:rPr>
                <w:rFonts w:ascii="Arial Narrow" w:hAnsi="Arial Narrow"/>
                <w:sz w:val="22"/>
                <w:szCs w:val="22"/>
              </w:rPr>
            </w:pPr>
            <w:r w:rsidRPr="001B2F47">
              <w:rPr>
                <w:rFonts w:ascii="Arial Narrow" w:hAnsi="Arial Narrow"/>
                <w:sz w:val="22"/>
                <w:szCs w:val="22"/>
              </w:rPr>
              <w:t>*No se admitirán copias de otros autores, de autores fallecidos, que no estén en condiciones de ser colgadas ni más de dos obras por expositor. El Colegio se reserva la facultad de exponer sólo una obra por razones de espacio.</w:t>
            </w:r>
          </w:p>
          <w:p w:rsidR="001B2F47" w:rsidRPr="001B2F47" w:rsidRDefault="001B2F47" w:rsidP="001B2F47">
            <w:pPr>
              <w:spacing w:after="80"/>
              <w:rPr>
                <w:rFonts w:ascii="Arial Narrow" w:hAnsi="Arial Narrow"/>
                <w:sz w:val="22"/>
                <w:szCs w:val="22"/>
              </w:rPr>
            </w:pPr>
            <w:r w:rsidRPr="001B2F47">
              <w:rPr>
                <w:rFonts w:ascii="Arial Narrow" w:hAnsi="Arial Narrow"/>
                <w:sz w:val="22"/>
                <w:szCs w:val="22"/>
              </w:rPr>
              <w:t>*PROCEDIMIENTO: Se admitirá cualquier técnica o procedimiento en pintura o dibujo.</w:t>
            </w:r>
          </w:p>
          <w:p w:rsidR="001B2F47" w:rsidRPr="001B2F47" w:rsidRDefault="001B2F47" w:rsidP="001B2F47">
            <w:pPr>
              <w:spacing w:after="80"/>
              <w:rPr>
                <w:rFonts w:ascii="Arial Narrow" w:hAnsi="Arial Narrow"/>
                <w:sz w:val="22"/>
                <w:szCs w:val="22"/>
              </w:rPr>
            </w:pPr>
            <w:r w:rsidRPr="001B2F47">
              <w:rPr>
                <w:rFonts w:ascii="Arial Narrow" w:hAnsi="Arial Narrow"/>
                <w:sz w:val="22"/>
                <w:szCs w:val="22"/>
              </w:rPr>
              <w:t xml:space="preserve">*INSCRIPCIÓN: Se llevará a cabo completando los cupones con los datos solicitados, entre los días </w:t>
            </w:r>
            <w:r w:rsidR="000B6048">
              <w:rPr>
                <w:rFonts w:ascii="Arial Narrow" w:hAnsi="Arial Narrow"/>
                <w:sz w:val="22"/>
                <w:szCs w:val="22"/>
              </w:rPr>
              <w:t xml:space="preserve">22 de septiembre </w:t>
            </w:r>
            <w:r w:rsidR="005A7632">
              <w:rPr>
                <w:rFonts w:ascii="Arial Narrow" w:hAnsi="Arial Narrow"/>
                <w:sz w:val="22"/>
                <w:szCs w:val="22"/>
              </w:rPr>
              <w:t xml:space="preserve"> y </w:t>
            </w:r>
            <w:r w:rsidR="000B6048">
              <w:rPr>
                <w:rFonts w:ascii="Arial Narrow" w:hAnsi="Arial Narrow"/>
                <w:sz w:val="22"/>
                <w:szCs w:val="22"/>
              </w:rPr>
              <w:t>17 de octubre  de 2025</w:t>
            </w:r>
            <w:r w:rsidR="00D93D9D">
              <w:rPr>
                <w:rFonts w:ascii="Arial Narrow" w:hAnsi="Arial Narrow"/>
                <w:sz w:val="22"/>
                <w:szCs w:val="22"/>
              </w:rPr>
              <w:t xml:space="preserve"> en el horario de </w:t>
            </w:r>
            <w:r w:rsidR="00387416">
              <w:rPr>
                <w:rFonts w:ascii="Arial Narrow" w:hAnsi="Arial Narrow"/>
                <w:sz w:val="22"/>
                <w:szCs w:val="22"/>
              </w:rPr>
              <w:t xml:space="preserve">8:30 a </w:t>
            </w:r>
            <w:r w:rsidR="00D93D9D">
              <w:rPr>
                <w:rFonts w:ascii="Arial Narrow" w:hAnsi="Arial Narrow"/>
                <w:sz w:val="22"/>
                <w:szCs w:val="22"/>
              </w:rPr>
              <w:t>15:3</w:t>
            </w:r>
            <w:r w:rsidR="00D93D9D" w:rsidRPr="001B2F47">
              <w:rPr>
                <w:rFonts w:ascii="Arial Narrow" w:hAnsi="Arial Narrow"/>
                <w:sz w:val="22"/>
                <w:szCs w:val="22"/>
              </w:rPr>
              <w:t>0.</w:t>
            </w:r>
          </w:p>
          <w:p w:rsidR="001B2F47" w:rsidRPr="001B2F47" w:rsidRDefault="001B2F47" w:rsidP="001B2F47">
            <w:pPr>
              <w:spacing w:after="80"/>
              <w:rPr>
                <w:rFonts w:ascii="Arial Narrow" w:hAnsi="Arial Narrow"/>
                <w:sz w:val="22"/>
                <w:szCs w:val="22"/>
              </w:rPr>
            </w:pPr>
            <w:r w:rsidRPr="001B2F47">
              <w:rPr>
                <w:rFonts w:ascii="Arial Narrow" w:hAnsi="Arial Narrow"/>
                <w:sz w:val="22"/>
                <w:szCs w:val="22"/>
              </w:rPr>
              <w:t xml:space="preserve">*JURADO: Estará integrado por </w:t>
            </w:r>
            <w:r w:rsidR="00A563FD">
              <w:rPr>
                <w:rFonts w:ascii="Arial Narrow" w:hAnsi="Arial Narrow"/>
                <w:sz w:val="22"/>
                <w:szCs w:val="22"/>
              </w:rPr>
              <w:t xml:space="preserve">los artistas </w:t>
            </w:r>
            <w:r w:rsidR="00A563FD" w:rsidRPr="00FE0B06">
              <w:rPr>
                <w:rFonts w:ascii="Arial Narrow" w:hAnsi="Arial Narrow"/>
                <w:sz w:val="22"/>
                <w:szCs w:val="22"/>
              </w:rPr>
              <w:t xml:space="preserve">plásticos Isabel </w:t>
            </w:r>
            <w:proofErr w:type="spellStart"/>
            <w:r w:rsidR="00A563FD" w:rsidRPr="00FE0B06">
              <w:rPr>
                <w:rFonts w:ascii="Arial Narrow" w:hAnsi="Arial Narrow"/>
                <w:sz w:val="22"/>
                <w:szCs w:val="22"/>
              </w:rPr>
              <w:t>Chedufau</w:t>
            </w:r>
            <w:proofErr w:type="spellEnd"/>
            <w:r w:rsidR="00A563FD" w:rsidRPr="00FE0B06">
              <w:rPr>
                <w:rFonts w:ascii="Arial Narrow" w:hAnsi="Arial Narrow"/>
                <w:sz w:val="22"/>
                <w:szCs w:val="22"/>
              </w:rPr>
              <w:t xml:space="preserve">, Enrique </w:t>
            </w:r>
            <w:proofErr w:type="spellStart"/>
            <w:r w:rsidR="00A563FD" w:rsidRPr="00FE0B06">
              <w:rPr>
                <w:rFonts w:ascii="Arial Narrow" w:hAnsi="Arial Narrow"/>
                <w:sz w:val="22"/>
                <w:szCs w:val="22"/>
              </w:rPr>
              <w:t>Burone</w:t>
            </w:r>
            <w:proofErr w:type="spellEnd"/>
            <w:r w:rsidR="00A563FD" w:rsidRPr="00FE0B06">
              <w:rPr>
                <w:rFonts w:ascii="Arial Narrow" w:hAnsi="Arial Narrow"/>
                <w:sz w:val="22"/>
                <w:szCs w:val="22"/>
              </w:rPr>
              <w:t xml:space="preserve"> </w:t>
            </w:r>
            <w:proofErr w:type="spellStart"/>
            <w:r w:rsidR="00A563FD" w:rsidRPr="00FE0B06">
              <w:rPr>
                <w:rFonts w:ascii="Arial Narrow" w:hAnsi="Arial Narrow"/>
                <w:sz w:val="22"/>
                <w:szCs w:val="22"/>
              </w:rPr>
              <w:t>Risso</w:t>
            </w:r>
            <w:proofErr w:type="spellEnd"/>
            <w:r w:rsidR="00A563FD" w:rsidRPr="00FE0B06">
              <w:rPr>
                <w:rFonts w:ascii="Arial Narrow" w:hAnsi="Arial Narrow"/>
                <w:sz w:val="22"/>
                <w:szCs w:val="22"/>
              </w:rPr>
              <w:t xml:space="preserve"> y Julio </w:t>
            </w:r>
            <w:r w:rsidR="00654A75" w:rsidRPr="00FE0B06">
              <w:rPr>
                <w:rFonts w:ascii="Arial Narrow" w:hAnsi="Arial Narrow"/>
                <w:sz w:val="22"/>
                <w:szCs w:val="22"/>
              </w:rPr>
              <w:t>López</w:t>
            </w:r>
            <w:r w:rsidR="00A563FD" w:rsidRPr="00FE0B06">
              <w:rPr>
                <w:rFonts w:ascii="Arial Narrow" w:hAnsi="Arial Narrow"/>
                <w:sz w:val="22"/>
                <w:szCs w:val="22"/>
              </w:rPr>
              <w:t xml:space="preserve"> </w:t>
            </w:r>
            <w:proofErr w:type="spellStart"/>
            <w:r w:rsidR="00A563FD" w:rsidRPr="00FE0B06">
              <w:rPr>
                <w:rFonts w:ascii="Arial Narrow" w:hAnsi="Arial Narrow"/>
                <w:sz w:val="22"/>
                <w:szCs w:val="22"/>
              </w:rPr>
              <w:t>Vietri</w:t>
            </w:r>
            <w:proofErr w:type="spellEnd"/>
            <w:r w:rsidR="00A563FD" w:rsidRPr="00FE0B06">
              <w:rPr>
                <w:rFonts w:ascii="Arial Narrow" w:hAnsi="Arial Narrow"/>
                <w:sz w:val="22"/>
                <w:szCs w:val="22"/>
              </w:rPr>
              <w:t>.-</w:t>
            </w:r>
          </w:p>
          <w:p w:rsidR="001B2F47" w:rsidRPr="00FE0B06" w:rsidRDefault="001B2F47" w:rsidP="001B2F47">
            <w:pPr>
              <w:spacing w:after="80"/>
              <w:rPr>
                <w:rFonts w:ascii="Arial Narrow" w:hAnsi="Arial Narrow"/>
                <w:sz w:val="22"/>
                <w:szCs w:val="22"/>
              </w:rPr>
            </w:pPr>
            <w:r w:rsidRPr="00B06123">
              <w:rPr>
                <w:rFonts w:ascii="Arial Narrow" w:hAnsi="Arial Narrow"/>
                <w:sz w:val="22"/>
                <w:szCs w:val="22"/>
              </w:rPr>
              <w:t xml:space="preserve">*PREMIOS: 1er. premio: </w:t>
            </w:r>
            <w:r w:rsidR="00D45C4D" w:rsidRPr="00B06123">
              <w:rPr>
                <w:rFonts w:ascii="Arial Narrow" w:hAnsi="Arial Narrow"/>
                <w:sz w:val="22"/>
                <w:szCs w:val="22"/>
              </w:rPr>
              <w:t>Orden de compra</w:t>
            </w:r>
            <w:r w:rsidRPr="00FE0B06">
              <w:rPr>
                <w:rFonts w:ascii="Arial Narrow" w:hAnsi="Arial Narrow"/>
                <w:sz w:val="22"/>
                <w:szCs w:val="22"/>
              </w:rPr>
              <w:t>.</w:t>
            </w:r>
            <w:r w:rsidR="00B06123" w:rsidRPr="00FE0B06">
              <w:rPr>
                <w:rFonts w:ascii="Arial Narrow" w:hAnsi="Arial Narrow"/>
                <w:sz w:val="22"/>
                <w:szCs w:val="22"/>
              </w:rPr>
              <w:t>-</w:t>
            </w:r>
            <w:r w:rsidRPr="00FE0B06">
              <w:rPr>
                <w:rFonts w:ascii="Arial Narrow" w:hAnsi="Arial Narrow"/>
                <w:sz w:val="22"/>
                <w:szCs w:val="22"/>
              </w:rPr>
              <w:t xml:space="preserve"> 2do. </w:t>
            </w:r>
            <w:r w:rsidR="00A563FD" w:rsidRPr="00FE0B06">
              <w:rPr>
                <w:rFonts w:ascii="Arial Narrow" w:hAnsi="Arial Narrow"/>
                <w:sz w:val="22"/>
                <w:szCs w:val="22"/>
              </w:rPr>
              <w:t>Premio</w:t>
            </w:r>
            <w:r w:rsidRPr="00FE0B06">
              <w:rPr>
                <w:rFonts w:ascii="Arial Narrow" w:hAnsi="Arial Narrow"/>
                <w:sz w:val="22"/>
                <w:szCs w:val="22"/>
              </w:rPr>
              <w:t xml:space="preserve">: </w:t>
            </w:r>
            <w:r w:rsidR="00D45C4D" w:rsidRPr="00FE0B06">
              <w:rPr>
                <w:rFonts w:ascii="Arial Narrow" w:hAnsi="Arial Narrow"/>
                <w:sz w:val="22"/>
                <w:szCs w:val="22"/>
              </w:rPr>
              <w:t>Orden de compra</w:t>
            </w:r>
            <w:r w:rsidR="00A563FD" w:rsidRPr="00FE0B06">
              <w:rPr>
                <w:rFonts w:ascii="Arial Narrow" w:hAnsi="Arial Narrow"/>
                <w:sz w:val="22"/>
                <w:szCs w:val="22"/>
              </w:rPr>
              <w:t>.</w:t>
            </w:r>
            <w:r w:rsidR="000B6048" w:rsidRPr="00FE0B06">
              <w:rPr>
                <w:rFonts w:ascii="Arial Narrow" w:hAnsi="Arial Narrow"/>
                <w:sz w:val="22"/>
                <w:szCs w:val="22"/>
              </w:rPr>
              <w:t xml:space="preserve">-3er  premio </w:t>
            </w:r>
            <w:r w:rsidR="00B06123" w:rsidRPr="00FE0B06">
              <w:rPr>
                <w:rFonts w:ascii="Arial Narrow" w:hAnsi="Arial Narrow"/>
                <w:sz w:val="22"/>
                <w:szCs w:val="22"/>
              </w:rPr>
              <w:t>-</w:t>
            </w:r>
            <w:r w:rsidR="00D45C4D" w:rsidRPr="00FE0B06">
              <w:rPr>
                <w:rFonts w:ascii="Arial Narrow" w:hAnsi="Arial Narrow"/>
                <w:sz w:val="22"/>
                <w:szCs w:val="22"/>
              </w:rPr>
              <w:t>.</w:t>
            </w:r>
            <w:r w:rsidRPr="00FE0B06">
              <w:rPr>
                <w:rFonts w:ascii="Arial Narrow" w:hAnsi="Arial Narrow"/>
                <w:sz w:val="22"/>
                <w:szCs w:val="22"/>
              </w:rPr>
              <w:t xml:space="preserve">Menciones especiales del Jurado: </w:t>
            </w:r>
            <w:r w:rsidR="00D45C4D" w:rsidRPr="00FE0B06">
              <w:rPr>
                <w:rFonts w:ascii="Arial Narrow" w:hAnsi="Arial Narrow"/>
                <w:sz w:val="22"/>
                <w:szCs w:val="22"/>
              </w:rPr>
              <w:t>Diploma</w:t>
            </w:r>
            <w:r w:rsidRPr="00FE0B06">
              <w:rPr>
                <w:rFonts w:ascii="Arial Narrow" w:hAnsi="Arial Narrow"/>
                <w:sz w:val="22"/>
                <w:szCs w:val="22"/>
              </w:rPr>
              <w:t>.</w:t>
            </w:r>
          </w:p>
          <w:p w:rsidR="001B2F47" w:rsidRPr="001B2F47" w:rsidRDefault="001B2F47" w:rsidP="001B2F47">
            <w:pPr>
              <w:spacing w:after="80"/>
              <w:rPr>
                <w:rFonts w:ascii="Arial Narrow" w:hAnsi="Arial Narrow"/>
                <w:sz w:val="22"/>
                <w:szCs w:val="22"/>
              </w:rPr>
            </w:pPr>
            <w:r w:rsidRPr="00FE0B06">
              <w:rPr>
                <w:rFonts w:ascii="Arial Narrow" w:hAnsi="Arial Narrow"/>
                <w:sz w:val="22"/>
                <w:szCs w:val="22"/>
              </w:rPr>
              <w:t>*El expositor que por alguna razón no deseare concursar deberá hacerlo</w:t>
            </w:r>
            <w:r w:rsidRPr="001B2F47">
              <w:rPr>
                <w:rFonts w:ascii="Arial Narrow" w:hAnsi="Arial Narrow"/>
                <w:sz w:val="22"/>
                <w:szCs w:val="22"/>
              </w:rPr>
              <w:t xml:space="preserve"> saber por escrito para no ser juzgado, pudiendo igualmente participar de la exposición.</w:t>
            </w:r>
          </w:p>
          <w:p w:rsidR="001B2F47" w:rsidRPr="001B2F47" w:rsidRDefault="00D93D9D" w:rsidP="001B2F47">
            <w:pPr>
              <w:spacing w:after="80"/>
              <w:rPr>
                <w:rFonts w:ascii="Arial Narrow" w:hAnsi="Arial Narrow"/>
                <w:sz w:val="22"/>
                <w:szCs w:val="22"/>
              </w:rPr>
            </w:pPr>
            <w:r>
              <w:rPr>
                <w:rFonts w:ascii="Arial Narrow" w:hAnsi="Arial Narrow"/>
                <w:sz w:val="22"/>
                <w:szCs w:val="22"/>
              </w:rPr>
              <w:t>*EXHIBICIÓ</w:t>
            </w:r>
            <w:r w:rsidR="001B2F47" w:rsidRPr="001B2F47">
              <w:rPr>
                <w:rFonts w:ascii="Arial Narrow" w:hAnsi="Arial Narrow"/>
                <w:sz w:val="22"/>
                <w:szCs w:val="22"/>
              </w:rPr>
              <w:t xml:space="preserve">N DE OBRAS: Las obras serán exhibidas desde el </w:t>
            </w:r>
            <w:r w:rsidR="000B6048">
              <w:rPr>
                <w:rFonts w:ascii="Arial Narrow" w:hAnsi="Arial Narrow"/>
                <w:sz w:val="22"/>
                <w:szCs w:val="22"/>
              </w:rPr>
              <w:t xml:space="preserve">20 de octubre </w:t>
            </w:r>
            <w:r w:rsidR="007864AA">
              <w:rPr>
                <w:rFonts w:ascii="Arial Narrow" w:hAnsi="Arial Narrow"/>
                <w:sz w:val="22"/>
                <w:szCs w:val="22"/>
              </w:rPr>
              <w:t xml:space="preserve">al </w:t>
            </w:r>
            <w:r w:rsidR="000B6048">
              <w:rPr>
                <w:rFonts w:ascii="Arial Narrow" w:hAnsi="Arial Narrow"/>
                <w:sz w:val="22"/>
                <w:szCs w:val="22"/>
              </w:rPr>
              <w:t>1</w:t>
            </w:r>
            <w:r w:rsidR="007864AA">
              <w:rPr>
                <w:rFonts w:ascii="Arial Narrow" w:hAnsi="Arial Narrow"/>
                <w:sz w:val="22"/>
                <w:szCs w:val="22"/>
              </w:rPr>
              <w:t xml:space="preserve"> </w:t>
            </w:r>
            <w:r w:rsidR="009D4971">
              <w:rPr>
                <w:rFonts w:ascii="Arial Narrow" w:hAnsi="Arial Narrow"/>
                <w:sz w:val="22"/>
                <w:szCs w:val="22"/>
              </w:rPr>
              <w:t xml:space="preserve"> de noviembre de 202</w:t>
            </w:r>
            <w:r w:rsidR="000B6048">
              <w:rPr>
                <w:rFonts w:ascii="Arial Narrow" w:hAnsi="Arial Narrow"/>
                <w:sz w:val="22"/>
                <w:szCs w:val="22"/>
              </w:rPr>
              <w:t>5</w:t>
            </w:r>
            <w:r w:rsidR="001B2F47" w:rsidRPr="001B2F47">
              <w:rPr>
                <w:rFonts w:ascii="Arial Narrow" w:hAnsi="Arial Narrow"/>
                <w:sz w:val="22"/>
                <w:szCs w:val="22"/>
              </w:rPr>
              <w:t xml:space="preserve"> en la sede </w:t>
            </w:r>
            <w:proofErr w:type="gramStart"/>
            <w:r w:rsidR="001B2F47" w:rsidRPr="001B2F47">
              <w:rPr>
                <w:rFonts w:ascii="Arial Narrow" w:hAnsi="Arial Narrow"/>
                <w:sz w:val="22"/>
                <w:szCs w:val="22"/>
              </w:rPr>
              <w:t>del</w:t>
            </w:r>
            <w:proofErr w:type="gramEnd"/>
            <w:r w:rsidR="001B2F47" w:rsidRPr="001B2F47">
              <w:rPr>
                <w:rFonts w:ascii="Arial Narrow" w:hAnsi="Arial Narrow"/>
                <w:sz w:val="22"/>
                <w:szCs w:val="22"/>
              </w:rPr>
              <w:t xml:space="preserve"> CASI sita en Martín y Omar 339 San Isidro.</w:t>
            </w:r>
          </w:p>
          <w:p w:rsidR="001B2F47" w:rsidRPr="001B2F47" w:rsidRDefault="001B2F47" w:rsidP="001B2F47">
            <w:pPr>
              <w:spacing w:after="80"/>
              <w:rPr>
                <w:rFonts w:ascii="Arial Narrow" w:hAnsi="Arial Narrow"/>
                <w:sz w:val="22"/>
                <w:szCs w:val="22"/>
              </w:rPr>
            </w:pPr>
            <w:r w:rsidRPr="001B2F47">
              <w:rPr>
                <w:rFonts w:ascii="Arial Narrow" w:hAnsi="Arial Narrow"/>
                <w:sz w:val="22"/>
                <w:szCs w:val="22"/>
              </w:rPr>
              <w:t xml:space="preserve">*INAUGURACIÓN Y ENTREGA DE PREMIOS: </w:t>
            </w:r>
            <w:r w:rsidR="009D4971">
              <w:rPr>
                <w:rFonts w:ascii="Arial Narrow" w:hAnsi="Arial Narrow"/>
                <w:sz w:val="22"/>
                <w:szCs w:val="22"/>
              </w:rPr>
              <w:t xml:space="preserve">Se realizará el día viernes </w:t>
            </w:r>
            <w:r w:rsidR="000B6048">
              <w:rPr>
                <w:rFonts w:ascii="Arial Narrow" w:hAnsi="Arial Narrow"/>
                <w:sz w:val="22"/>
                <w:szCs w:val="22"/>
              </w:rPr>
              <w:t>24</w:t>
            </w:r>
            <w:r w:rsidR="007864AA">
              <w:rPr>
                <w:rFonts w:ascii="Arial Narrow" w:hAnsi="Arial Narrow"/>
                <w:sz w:val="22"/>
                <w:szCs w:val="22"/>
              </w:rPr>
              <w:t xml:space="preserve"> de </w:t>
            </w:r>
            <w:r w:rsidR="000B6048">
              <w:rPr>
                <w:rFonts w:ascii="Arial Narrow" w:hAnsi="Arial Narrow"/>
                <w:sz w:val="22"/>
                <w:szCs w:val="22"/>
              </w:rPr>
              <w:t>octubre</w:t>
            </w:r>
            <w:r w:rsidR="007864AA">
              <w:rPr>
                <w:rFonts w:ascii="Arial Narrow" w:hAnsi="Arial Narrow"/>
                <w:sz w:val="22"/>
                <w:szCs w:val="22"/>
              </w:rPr>
              <w:t xml:space="preserve"> de 202</w:t>
            </w:r>
            <w:r w:rsidR="000B6048">
              <w:rPr>
                <w:rFonts w:ascii="Arial Narrow" w:hAnsi="Arial Narrow"/>
                <w:sz w:val="22"/>
                <w:szCs w:val="22"/>
              </w:rPr>
              <w:t>5</w:t>
            </w:r>
            <w:r w:rsidR="00271917">
              <w:rPr>
                <w:rFonts w:ascii="Arial Narrow" w:hAnsi="Arial Narrow"/>
                <w:sz w:val="22"/>
                <w:szCs w:val="22"/>
              </w:rPr>
              <w:t xml:space="preserve"> </w:t>
            </w:r>
            <w:r w:rsidR="00327FE7">
              <w:rPr>
                <w:rFonts w:ascii="Arial Narrow" w:hAnsi="Arial Narrow"/>
                <w:sz w:val="22"/>
                <w:szCs w:val="22"/>
              </w:rPr>
              <w:t>a las 19:00</w:t>
            </w:r>
            <w:r w:rsidRPr="001B2F47">
              <w:rPr>
                <w:rFonts w:ascii="Arial Narrow" w:hAnsi="Arial Narrow"/>
                <w:sz w:val="22"/>
                <w:szCs w:val="22"/>
              </w:rPr>
              <w:t>.</w:t>
            </w:r>
          </w:p>
          <w:p w:rsidR="001B2F47" w:rsidRPr="001B2F47" w:rsidRDefault="001B2F47" w:rsidP="001B2F47">
            <w:pPr>
              <w:spacing w:after="80"/>
              <w:rPr>
                <w:rFonts w:ascii="Arial Narrow" w:hAnsi="Arial Narrow"/>
                <w:sz w:val="22"/>
                <w:szCs w:val="22"/>
              </w:rPr>
            </w:pPr>
            <w:r w:rsidRPr="001B2F47">
              <w:rPr>
                <w:rFonts w:ascii="Arial Narrow" w:hAnsi="Arial Narrow"/>
                <w:sz w:val="22"/>
                <w:szCs w:val="22"/>
              </w:rPr>
              <w:t xml:space="preserve">*RETIRO DE LAS OBRAS: Los trabajos presentados deberán ser retirados entre los días </w:t>
            </w:r>
            <w:r w:rsidR="000B6048">
              <w:rPr>
                <w:rFonts w:ascii="Arial Narrow" w:hAnsi="Arial Narrow"/>
                <w:sz w:val="22"/>
                <w:szCs w:val="22"/>
              </w:rPr>
              <w:t>3</w:t>
            </w:r>
            <w:r w:rsidRPr="001B2F47">
              <w:rPr>
                <w:rFonts w:ascii="Arial Narrow" w:hAnsi="Arial Narrow"/>
                <w:sz w:val="22"/>
                <w:szCs w:val="22"/>
              </w:rPr>
              <w:t xml:space="preserve"> </w:t>
            </w:r>
            <w:r w:rsidR="000B6048">
              <w:rPr>
                <w:rFonts w:ascii="Arial Narrow" w:hAnsi="Arial Narrow"/>
                <w:sz w:val="22"/>
                <w:szCs w:val="22"/>
              </w:rPr>
              <w:t xml:space="preserve">al 24 </w:t>
            </w:r>
            <w:r w:rsidR="00E12791">
              <w:rPr>
                <w:rFonts w:ascii="Arial Narrow" w:hAnsi="Arial Narrow"/>
                <w:sz w:val="22"/>
                <w:szCs w:val="22"/>
              </w:rPr>
              <w:t xml:space="preserve">de noviembre </w:t>
            </w:r>
            <w:r w:rsidR="000B6048">
              <w:rPr>
                <w:rFonts w:ascii="Arial Narrow" w:hAnsi="Arial Narrow"/>
                <w:sz w:val="22"/>
                <w:szCs w:val="22"/>
              </w:rPr>
              <w:t>2025</w:t>
            </w:r>
            <w:r w:rsidRPr="001B2F47">
              <w:rPr>
                <w:rFonts w:ascii="Arial Narrow" w:hAnsi="Arial Narrow"/>
                <w:sz w:val="22"/>
                <w:szCs w:val="22"/>
              </w:rPr>
              <w:t xml:space="preserve"> indefectiblemente. El CASI se reserva el derecho de disponer libremente sobre el destino de las obras no retiradas en el término previsto.</w:t>
            </w:r>
          </w:p>
          <w:p w:rsidR="001B2F47" w:rsidRPr="001B2F47" w:rsidRDefault="001B2F47" w:rsidP="001B2F47">
            <w:pPr>
              <w:spacing w:after="80"/>
              <w:rPr>
                <w:rFonts w:ascii="Arial Narrow" w:hAnsi="Arial Narrow"/>
                <w:sz w:val="20"/>
                <w:szCs w:val="20"/>
              </w:rPr>
            </w:pPr>
            <w:r w:rsidRPr="001B2F47">
              <w:rPr>
                <w:rFonts w:ascii="Arial Narrow" w:hAnsi="Arial Narrow"/>
                <w:sz w:val="22"/>
                <w:szCs w:val="22"/>
              </w:rPr>
              <w:t>*El CASI velará por la conservación de las obras pero no se hace responsable por las pérdidas o deterioro</w:t>
            </w:r>
            <w:r w:rsidR="00D93D9D">
              <w:rPr>
                <w:rFonts w:ascii="Arial Narrow" w:hAnsi="Arial Narrow"/>
                <w:sz w:val="22"/>
                <w:szCs w:val="22"/>
              </w:rPr>
              <w:t>.</w:t>
            </w:r>
            <w:bookmarkStart w:id="0" w:name="_GoBack"/>
            <w:bookmarkEnd w:id="0"/>
          </w:p>
        </w:tc>
        <w:tc>
          <w:tcPr>
            <w:tcW w:w="283" w:type="dxa"/>
            <w:tcBorders>
              <w:top w:val="single" w:sz="4" w:space="0" w:color="auto"/>
              <w:left w:val="nil"/>
              <w:bottom w:val="nil"/>
              <w:right w:val="nil"/>
            </w:tcBorders>
          </w:tcPr>
          <w:p w:rsidR="001B2F47" w:rsidRDefault="001B2F47" w:rsidP="001B2F47">
            <w:pPr>
              <w:spacing w:after="80"/>
              <w:rPr>
                <w:rFonts w:ascii="Arial Narrow" w:hAnsi="Arial Narrow"/>
              </w:rPr>
            </w:pPr>
          </w:p>
        </w:tc>
        <w:tc>
          <w:tcPr>
            <w:tcW w:w="7513" w:type="dxa"/>
            <w:tcBorders>
              <w:top w:val="single" w:sz="4" w:space="0" w:color="auto"/>
              <w:left w:val="nil"/>
              <w:bottom w:val="single" w:sz="4" w:space="0" w:color="auto"/>
              <w:right w:val="nil"/>
            </w:tcBorders>
            <w:vAlign w:val="center"/>
          </w:tcPr>
          <w:p w:rsidR="001B2F47" w:rsidRPr="001B2F47" w:rsidRDefault="001B2F47" w:rsidP="00485B44">
            <w:pPr>
              <w:spacing w:afterLines="40" w:after="96"/>
              <w:rPr>
                <w:rFonts w:ascii="Arial Narrow" w:hAnsi="Arial Narrow"/>
              </w:rPr>
            </w:pPr>
            <w:r w:rsidRPr="001B2F47">
              <w:rPr>
                <w:rFonts w:ascii="Arial Narrow" w:hAnsi="Arial Narrow"/>
              </w:rPr>
              <w:t>Apellido y nombre:</w:t>
            </w:r>
          </w:p>
          <w:p w:rsidR="001B2F47" w:rsidRPr="001B2F47" w:rsidRDefault="001B2F47" w:rsidP="00485B44">
            <w:pPr>
              <w:spacing w:afterLines="40" w:after="96"/>
              <w:rPr>
                <w:rFonts w:ascii="Arial Narrow" w:hAnsi="Arial Narrow"/>
              </w:rPr>
            </w:pPr>
            <w:r w:rsidRPr="001B2F47">
              <w:rPr>
                <w:rFonts w:ascii="Arial Narrow" w:hAnsi="Arial Narrow"/>
              </w:rPr>
              <w:t xml:space="preserve">Doc. </w:t>
            </w:r>
            <w:r w:rsidR="00F37667">
              <w:rPr>
                <w:rFonts w:ascii="Arial Narrow" w:hAnsi="Arial Narrow"/>
              </w:rPr>
              <w:t>d</w:t>
            </w:r>
            <w:r w:rsidRPr="001B2F47">
              <w:rPr>
                <w:rFonts w:ascii="Arial Narrow" w:hAnsi="Arial Narrow"/>
              </w:rPr>
              <w:t>e Identidad:</w:t>
            </w:r>
          </w:p>
        </w:tc>
      </w:tr>
      <w:tr w:rsidR="001B2F47" w:rsidTr="00980CBB">
        <w:trPr>
          <w:trHeight w:val="774"/>
        </w:trPr>
        <w:tc>
          <w:tcPr>
            <w:tcW w:w="7655" w:type="dxa"/>
            <w:vMerge/>
            <w:tcBorders>
              <w:top w:val="nil"/>
              <w:left w:val="nil"/>
              <w:bottom w:val="nil"/>
              <w:right w:val="nil"/>
            </w:tcBorders>
          </w:tcPr>
          <w:p w:rsidR="001B2F47" w:rsidRPr="001B2F47" w:rsidRDefault="001B2F47" w:rsidP="00420310">
            <w:pPr>
              <w:rPr>
                <w:rFonts w:ascii="Arial Narrow" w:hAnsi="Arial Narrow"/>
                <w:sz w:val="20"/>
                <w:szCs w:val="20"/>
              </w:rPr>
            </w:pPr>
          </w:p>
        </w:tc>
        <w:tc>
          <w:tcPr>
            <w:tcW w:w="283" w:type="dxa"/>
            <w:tcBorders>
              <w:top w:val="nil"/>
              <w:left w:val="nil"/>
              <w:bottom w:val="nil"/>
              <w:right w:val="nil"/>
            </w:tcBorders>
          </w:tcPr>
          <w:p w:rsidR="001B2F47" w:rsidRPr="001B2F47" w:rsidRDefault="001B2F47" w:rsidP="001B2F47">
            <w:pPr>
              <w:spacing w:after="80"/>
              <w:rPr>
                <w:rFonts w:ascii="Arial Narrow" w:hAnsi="Arial Narrow"/>
              </w:rPr>
            </w:pPr>
          </w:p>
        </w:tc>
        <w:tc>
          <w:tcPr>
            <w:tcW w:w="7513" w:type="dxa"/>
            <w:tcBorders>
              <w:top w:val="single" w:sz="4" w:space="0" w:color="auto"/>
              <w:left w:val="nil"/>
              <w:bottom w:val="single" w:sz="4" w:space="0" w:color="auto"/>
              <w:right w:val="nil"/>
            </w:tcBorders>
            <w:vAlign w:val="center"/>
          </w:tcPr>
          <w:p w:rsidR="001B2F47" w:rsidRPr="001B2F47" w:rsidRDefault="001B2F47" w:rsidP="00485B44">
            <w:pPr>
              <w:spacing w:afterLines="40" w:after="96"/>
              <w:rPr>
                <w:rFonts w:ascii="Arial Narrow" w:hAnsi="Arial Narrow"/>
              </w:rPr>
            </w:pPr>
            <w:r w:rsidRPr="001B2F47">
              <w:rPr>
                <w:rFonts w:ascii="Arial Narrow" w:hAnsi="Arial Narrow"/>
              </w:rPr>
              <w:t>Colegio de Abogados de</w:t>
            </w:r>
          </w:p>
        </w:tc>
      </w:tr>
      <w:tr w:rsidR="001B2F47" w:rsidTr="00980CBB">
        <w:trPr>
          <w:trHeight w:val="1067"/>
        </w:trPr>
        <w:tc>
          <w:tcPr>
            <w:tcW w:w="7655" w:type="dxa"/>
            <w:vMerge/>
            <w:tcBorders>
              <w:top w:val="nil"/>
              <w:left w:val="nil"/>
              <w:bottom w:val="nil"/>
              <w:right w:val="nil"/>
            </w:tcBorders>
          </w:tcPr>
          <w:p w:rsidR="001B2F47" w:rsidRPr="001B2F47" w:rsidRDefault="001B2F47" w:rsidP="00420310">
            <w:pPr>
              <w:rPr>
                <w:rFonts w:ascii="Arial Narrow" w:hAnsi="Arial Narrow"/>
                <w:sz w:val="20"/>
                <w:szCs w:val="20"/>
              </w:rPr>
            </w:pPr>
          </w:p>
        </w:tc>
        <w:tc>
          <w:tcPr>
            <w:tcW w:w="283" w:type="dxa"/>
            <w:tcBorders>
              <w:top w:val="nil"/>
              <w:left w:val="nil"/>
              <w:bottom w:val="nil"/>
              <w:right w:val="nil"/>
            </w:tcBorders>
          </w:tcPr>
          <w:p w:rsidR="001B2F47" w:rsidRPr="001B2F47" w:rsidRDefault="001B2F47" w:rsidP="001B2F47">
            <w:pPr>
              <w:rPr>
                <w:rFonts w:ascii="Arial Narrow" w:hAnsi="Arial Narrow"/>
              </w:rPr>
            </w:pPr>
          </w:p>
        </w:tc>
        <w:tc>
          <w:tcPr>
            <w:tcW w:w="7513" w:type="dxa"/>
            <w:tcBorders>
              <w:top w:val="single" w:sz="4" w:space="0" w:color="auto"/>
              <w:left w:val="nil"/>
              <w:bottom w:val="single" w:sz="4" w:space="0" w:color="auto"/>
              <w:right w:val="nil"/>
            </w:tcBorders>
            <w:vAlign w:val="center"/>
          </w:tcPr>
          <w:p w:rsidR="001B2F47" w:rsidRDefault="00F37667" w:rsidP="00485B44">
            <w:pPr>
              <w:spacing w:afterLines="40" w:after="96"/>
              <w:rPr>
                <w:rFonts w:ascii="Arial Narrow" w:hAnsi="Arial Narrow"/>
              </w:rPr>
            </w:pPr>
            <w:r>
              <w:rPr>
                <w:rFonts w:ascii="Arial Narrow" w:hAnsi="Arial Narrow"/>
              </w:rPr>
              <w:t>Dirección completa y có</w:t>
            </w:r>
            <w:r w:rsidR="001B2F47" w:rsidRPr="001B2F47">
              <w:rPr>
                <w:rFonts w:ascii="Arial Narrow" w:hAnsi="Arial Narrow"/>
              </w:rPr>
              <w:t xml:space="preserve">d. </w:t>
            </w:r>
            <w:r w:rsidRPr="001B2F47">
              <w:rPr>
                <w:rFonts w:ascii="Arial Narrow" w:hAnsi="Arial Narrow"/>
              </w:rPr>
              <w:t>P</w:t>
            </w:r>
            <w:r w:rsidR="001B2F47" w:rsidRPr="001B2F47">
              <w:rPr>
                <w:rFonts w:ascii="Arial Narrow" w:hAnsi="Arial Narrow"/>
              </w:rPr>
              <w:t>ostal</w:t>
            </w:r>
          </w:p>
          <w:p w:rsidR="00F37667" w:rsidRPr="001B2F47" w:rsidRDefault="00F37667" w:rsidP="00485B44">
            <w:pPr>
              <w:spacing w:afterLines="40" w:after="96"/>
              <w:rPr>
                <w:rFonts w:ascii="Arial Narrow" w:hAnsi="Arial Narrow"/>
              </w:rPr>
            </w:pPr>
          </w:p>
        </w:tc>
      </w:tr>
      <w:tr w:rsidR="001B2F47" w:rsidTr="00980CBB">
        <w:trPr>
          <w:trHeight w:val="774"/>
        </w:trPr>
        <w:tc>
          <w:tcPr>
            <w:tcW w:w="7655" w:type="dxa"/>
            <w:vMerge/>
            <w:tcBorders>
              <w:top w:val="nil"/>
              <w:left w:val="nil"/>
              <w:bottom w:val="nil"/>
              <w:right w:val="nil"/>
            </w:tcBorders>
          </w:tcPr>
          <w:p w:rsidR="001B2F47" w:rsidRPr="001B2F47" w:rsidRDefault="001B2F47" w:rsidP="00420310">
            <w:pPr>
              <w:rPr>
                <w:rFonts w:ascii="Arial Narrow" w:hAnsi="Arial Narrow"/>
                <w:sz w:val="20"/>
                <w:szCs w:val="20"/>
              </w:rPr>
            </w:pPr>
          </w:p>
        </w:tc>
        <w:tc>
          <w:tcPr>
            <w:tcW w:w="283" w:type="dxa"/>
            <w:tcBorders>
              <w:top w:val="nil"/>
              <w:left w:val="nil"/>
              <w:bottom w:val="nil"/>
              <w:right w:val="nil"/>
            </w:tcBorders>
          </w:tcPr>
          <w:p w:rsidR="001B2F47" w:rsidRPr="001B2F47" w:rsidRDefault="001B2F47" w:rsidP="001B2F47">
            <w:pPr>
              <w:rPr>
                <w:rFonts w:ascii="Arial Narrow" w:hAnsi="Arial Narrow"/>
              </w:rPr>
            </w:pPr>
          </w:p>
        </w:tc>
        <w:tc>
          <w:tcPr>
            <w:tcW w:w="7513" w:type="dxa"/>
            <w:tcBorders>
              <w:top w:val="single" w:sz="4" w:space="0" w:color="auto"/>
              <w:left w:val="nil"/>
              <w:bottom w:val="single" w:sz="4" w:space="0" w:color="auto"/>
              <w:right w:val="nil"/>
            </w:tcBorders>
            <w:vAlign w:val="center"/>
          </w:tcPr>
          <w:p w:rsidR="001B2F47" w:rsidRPr="001B2F47" w:rsidRDefault="00F37667" w:rsidP="00485B44">
            <w:pPr>
              <w:spacing w:afterLines="40" w:after="96"/>
              <w:rPr>
                <w:rFonts w:ascii="Arial Narrow" w:hAnsi="Arial Narrow"/>
              </w:rPr>
            </w:pPr>
            <w:r>
              <w:rPr>
                <w:rFonts w:ascii="Arial Narrow" w:hAnsi="Arial Narrow"/>
              </w:rPr>
              <w:t xml:space="preserve">Teléfono fijo y </w:t>
            </w:r>
            <w:r w:rsidR="00883580">
              <w:rPr>
                <w:rFonts w:ascii="Arial Narrow" w:hAnsi="Arial Narrow"/>
              </w:rPr>
              <w:t>WhatsA</w:t>
            </w:r>
            <w:r w:rsidR="00883580" w:rsidRPr="001B2F47">
              <w:rPr>
                <w:rFonts w:ascii="Arial Narrow" w:hAnsi="Arial Narrow"/>
              </w:rPr>
              <w:t>pp</w:t>
            </w:r>
          </w:p>
        </w:tc>
      </w:tr>
      <w:tr w:rsidR="001B2F47" w:rsidTr="00980CBB">
        <w:trPr>
          <w:trHeight w:val="774"/>
        </w:trPr>
        <w:tc>
          <w:tcPr>
            <w:tcW w:w="7655" w:type="dxa"/>
            <w:vMerge/>
            <w:tcBorders>
              <w:top w:val="nil"/>
              <w:left w:val="nil"/>
              <w:bottom w:val="nil"/>
              <w:right w:val="nil"/>
            </w:tcBorders>
          </w:tcPr>
          <w:p w:rsidR="001B2F47" w:rsidRPr="001B2F47" w:rsidRDefault="001B2F47" w:rsidP="00420310">
            <w:pPr>
              <w:rPr>
                <w:rFonts w:ascii="Arial Narrow" w:hAnsi="Arial Narrow"/>
                <w:sz w:val="20"/>
                <w:szCs w:val="20"/>
              </w:rPr>
            </w:pPr>
          </w:p>
        </w:tc>
        <w:tc>
          <w:tcPr>
            <w:tcW w:w="283" w:type="dxa"/>
            <w:tcBorders>
              <w:top w:val="nil"/>
              <w:left w:val="nil"/>
              <w:bottom w:val="nil"/>
              <w:right w:val="nil"/>
            </w:tcBorders>
          </w:tcPr>
          <w:p w:rsidR="001B2F47" w:rsidRPr="001B2F47" w:rsidRDefault="001B2F47" w:rsidP="001B2F47">
            <w:pPr>
              <w:rPr>
                <w:rFonts w:ascii="Arial Narrow" w:hAnsi="Arial Narrow"/>
              </w:rPr>
            </w:pPr>
          </w:p>
        </w:tc>
        <w:tc>
          <w:tcPr>
            <w:tcW w:w="7513" w:type="dxa"/>
            <w:tcBorders>
              <w:top w:val="single" w:sz="4" w:space="0" w:color="auto"/>
              <w:left w:val="nil"/>
              <w:bottom w:val="single" w:sz="4" w:space="0" w:color="auto"/>
              <w:right w:val="nil"/>
            </w:tcBorders>
            <w:vAlign w:val="center"/>
          </w:tcPr>
          <w:p w:rsidR="001B2F47" w:rsidRPr="001B2F47" w:rsidRDefault="001B2F47" w:rsidP="00485B44">
            <w:pPr>
              <w:spacing w:afterLines="40" w:after="96"/>
              <w:rPr>
                <w:rFonts w:ascii="Arial Narrow" w:hAnsi="Arial Narrow"/>
              </w:rPr>
            </w:pPr>
            <w:r w:rsidRPr="001B2F47">
              <w:rPr>
                <w:rFonts w:ascii="Arial Narrow" w:hAnsi="Arial Narrow"/>
              </w:rPr>
              <w:t>E mail:</w:t>
            </w:r>
          </w:p>
        </w:tc>
      </w:tr>
      <w:tr w:rsidR="001B2F47" w:rsidTr="00980CBB">
        <w:trPr>
          <w:trHeight w:val="1307"/>
        </w:trPr>
        <w:tc>
          <w:tcPr>
            <w:tcW w:w="7655" w:type="dxa"/>
            <w:vMerge/>
            <w:tcBorders>
              <w:top w:val="nil"/>
              <w:left w:val="nil"/>
              <w:bottom w:val="nil"/>
              <w:right w:val="nil"/>
            </w:tcBorders>
          </w:tcPr>
          <w:p w:rsidR="001B2F47" w:rsidRPr="001B2F47" w:rsidRDefault="001B2F47" w:rsidP="00420310">
            <w:pPr>
              <w:rPr>
                <w:rFonts w:ascii="Arial Narrow" w:hAnsi="Arial Narrow"/>
                <w:sz w:val="20"/>
                <w:szCs w:val="20"/>
              </w:rPr>
            </w:pPr>
          </w:p>
        </w:tc>
        <w:tc>
          <w:tcPr>
            <w:tcW w:w="283" w:type="dxa"/>
            <w:tcBorders>
              <w:top w:val="nil"/>
              <w:left w:val="nil"/>
              <w:bottom w:val="nil"/>
              <w:right w:val="nil"/>
            </w:tcBorders>
          </w:tcPr>
          <w:p w:rsidR="001B2F47" w:rsidRPr="001B2F47" w:rsidRDefault="001B2F47" w:rsidP="001B2F47">
            <w:pPr>
              <w:rPr>
                <w:rFonts w:ascii="Arial Narrow" w:hAnsi="Arial Narrow"/>
              </w:rPr>
            </w:pPr>
          </w:p>
        </w:tc>
        <w:tc>
          <w:tcPr>
            <w:tcW w:w="7513" w:type="dxa"/>
            <w:tcBorders>
              <w:top w:val="single" w:sz="4" w:space="0" w:color="auto"/>
              <w:left w:val="nil"/>
              <w:bottom w:val="single" w:sz="4" w:space="0" w:color="auto"/>
              <w:right w:val="nil"/>
            </w:tcBorders>
            <w:vAlign w:val="center"/>
          </w:tcPr>
          <w:p w:rsidR="001B2F47" w:rsidRDefault="001B2F47" w:rsidP="00485B44">
            <w:pPr>
              <w:spacing w:afterLines="40" w:after="96"/>
              <w:rPr>
                <w:rFonts w:ascii="Arial Narrow" w:hAnsi="Arial Narrow"/>
              </w:rPr>
            </w:pPr>
            <w:r w:rsidRPr="001B2F47">
              <w:rPr>
                <w:rFonts w:ascii="Arial Narrow" w:hAnsi="Arial Narrow"/>
              </w:rPr>
              <w:t>Título de la obra, técnica y medidas</w:t>
            </w:r>
          </w:p>
          <w:p w:rsidR="00F37667" w:rsidRDefault="00F37667" w:rsidP="00485B44">
            <w:pPr>
              <w:spacing w:afterLines="40" w:after="96"/>
              <w:rPr>
                <w:rFonts w:ascii="Arial Narrow" w:hAnsi="Arial Narrow"/>
              </w:rPr>
            </w:pPr>
          </w:p>
          <w:p w:rsidR="00F37667" w:rsidRPr="001B2F47" w:rsidRDefault="00F37667" w:rsidP="00485B44">
            <w:pPr>
              <w:spacing w:afterLines="40" w:after="96"/>
              <w:rPr>
                <w:rFonts w:ascii="Arial Narrow" w:hAnsi="Arial Narrow"/>
              </w:rPr>
            </w:pPr>
          </w:p>
        </w:tc>
      </w:tr>
      <w:tr w:rsidR="001B2F47" w:rsidTr="00980CBB">
        <w:trPr>
          <w:trHeight w:val="1287"/>
        </w:trPr>
        <w:tc>
          <w:tcPr>
            <w:tcW w:w="7655" w:type="dxa"/>
            <w:vMerge/>
            <w:tcBorders>
              <w:top w:val="nil"/>
              <w:left w:val="nil"/>
              <w:bottom w:val="nil"/>
              <w:right w:val="nil"/>
            </w:tcBorders>
          </w:tcPr>
          <w:p w:rsidR="001B2F47" w:rsidRPr="001B2F47" w:rsidRDefault="001B2F47" w:rsidP="00420310">
            <w:pPr>
              <w:rPr>
                <w:rFonts w:ascii="Arial Narrow" w:hAnsi="Arial Narrow"/>
                <w:sz w:val="20"/>
                <w:szCs w:val="20"/>
              </w:rPr>
            </w:pPr>
          </w:p>
        </w:tc>
        <w:tc>
          <w:tcPr>
            <w:tcW w:w="283" w:type="dxa"/>
            <w:tcBorders>
              <w:top w:val="nil"/>
              <w:left w:val="nil"/>
              <w:bottom w:val="nil"/>
              <w:right w:val="nil"/>
            </w:tcBorders>
          </w:tcPr>
          <w:p w:rsidR="001B2F47" w:rsidRPr="001B2F47" w:rsidRDefault="001B2F47" w:rsidP="001B2F47">
            <w:pPr>
              <w:rPr>
                <w:rFonts w:ascii="Arial Narrow" w:hAnsi="Arial Narrow"/>
              </w:rPr>
            </w:pPr>
          </w:p>
        </w:tc>
        <w:tc>
          <w:tcPr>
            <w:tcW w:w="7513" w:type="dxa"/>
            <w:tcBorders>
              <w:top w:val="single" w:sz="4" w:space="0" w:color="auto"/>
              <w:left w:val="nil"/>
              <w:bottom w:val="single" w:sz="4" w:space="0" w:color="auto"/>
              <w:right w:val="nil"/>
            </w:tcBorders>
            <w:vAlign w:val="center"/>
          </w:tcPr>
          <w:p w:rsidR="00883580" w:rsidRDefault="001B2F47" w:rsidP="001B2F47">
            <w:pPr>
              <w:rPr>
                <w:rFonts w:ascii="Arial Narrow" w:hAnsi="Arial Narrow"/>
              </w:rPr>
            </w:pPr>
            <w:r w:rsidRPr="001B2F47">
              <w:rPr>
                <w:rFonts w:ascii="Arial Narrow" w:hAnsi="Arial Narrow"/>
              </w:rPr>
              <w:t xml:space="preserve">Declaro </w:t>
            </w:r>
            <w:r w:rsidR="00883580" w:rsidRPr="001B2F47">
              <w:rPr>
                <w:rFonts w:ascii="Arial Narrow" w:hAnsi="Arial Narrow"/>
              </w:rPr>
              <w:t>conocer</w:t>
            </w:r>
            <w:r w:rsidR="00883580">
              <w:rPr>
                <w:rFonts w:ascii="Arial Narrow" w:hAnsi="Arial Narrow"/>
              </w:rPr>
              <w:t xml:space="preserve"> el Reglamento</w:t>
            </w:r>
            <w:r w:rsidR="009E2DFA">
              <w:rPr>
                <w:rFonts w:ascii="Arial Narrow" w:hAnsi="Arial Narrow"/>
              </w:rPr>
              <w:t xml:space="preserve"> que rige el XL</w:t>
            </w:r>
            <w:r w:rsidR="008463D6">
              <w:rPr>
                <w:rFonts w:ascii="Arial Narrow" w:hAnsi="Arial Narrow"/>
              </w:rPr>
              <w:t>VI</w:t>
            </w:r>
            <w:r w:rsidRPr="001B2F47">
              <w:rPr>
                <w:rFonts w:ascii="Arial Narrow" w:hAnsi="Arial Narrow"/>
              </w:rPr>
              <w:t xml:space="preserve"> Salón de Pintura del Abogado</w:t>
            </w:r>
            <w:r w:rsidR="00883580">
              <w:rPr>
                <w:rFonts w:ascii="Arial Narrow" w:hAnsi="Arial Narrow"/>
              </w:rPr>
              <w:t xml:space="preserve"> y de la Abogada</w:t>
            </w:r>
            <w:r w:rsidRPr="001B2F47">
              <w:rPr>
                <w:rFonts w:ascii="Arial Narrow" w:hAnsi="Arial Narrow"/>
              </w:rPr>
              <w:t>.</w:t>
            </w:r>
          </w:p>
          <w:p w:rsidR="001B2F47" w:rsidRPr="001B2F47" w:rsidRDefault="001B2F47" w:rsidP="001B2F47">
            <w:pPr>
              <w:rPr>
                <w:rFonts w:ascii="Arial Narrow" w:hAnsi="Arial Narrow"/>
              </w:rPr>
            </w:pPr>
            <w:r w:rsidRPr="001B2F47">
              <w:rPr>
                <w:rFonts w:ascii="Arial Narrow" w:hAnsi="Arial Narrow"/>
              </w:rPr>
              <w:t>Firma</w:t>
            </w:r>
          </w:p>
        </w:tc>
      </w:tr>
      <w:tr w:rsidR="001B2F47" w:rsidTr="00980CBB">
        <w:trPr>
          <w:trHeight w:val="470"/>
        </w:trPr>
        <w:tc>
          <w:tcPr>
            <w:tcW w:w="7655" w:type="dxa"/>
            <w:vMerge/>
            <w:tcBorders>
              <w:top w:val="nil"/>
              <w:left w:val="nil"/>
              <w:bottom w:val="nil"/>
              <w:right w:val="nil"/>
            </w:tcBorders>
          </w:tcPr>
          <w:p w:rsidR="001B2F47" w:rsidRPr="001B2F47" w:rsidRDefault="001B2F47" w:rsidP="00420310">
            <w:pPr>
              <w:rPr>
                <w:rFonts w:ascii="Arial Narrow" w:hAnsi="Arial Narrow"/>
                <w:sz w:val="20"/>
                <w:szCs w:val="20"/>
              </w:rPr>
            </w:pPr>
          </w:p>
        </w:tc>
        <w:tc>
          <w:tcPr>
            <w:tcW w:w="283" w:type="dxa"/>
            <w:tcBorders>
              <w:top w:val="nil"/>
              <w:left w:val="nil"/>
              <w:bottom w:val="nil"/>
              <w:right w:val="nil"/>
            </w:tcBorders>
          </w:tcPr>
          <w:p w:rsidR="001B2F47" w:rsidRPr="001B2F47" w:rsidRDefault="001B2F47" w:rsidP="001B2F47">
            <w:pPr>
              <w:jc w:val="center"/>
              <w:rPr>
                <w:rFonts w:ascii="Arial Narrow" w:hAnsi="Arial Narrow"/>
                <w:lang w:val="es-ES"/>
              </w:rPr>
            </w:pPr>
          </w:p>
        </w:tc>
        <w:tc>
          <w:tcPr>
            <w:tcW w:w="7513" w:type="dxa"/>
            <w:tcBorders>
              <w:top w:val="single" w:sz="4" w:space="0" w:color="auto"/>
              <w:left w:val="nil"/>
              <w:bottom w:val="nil"/>
              <w:right w:val="nil"/>
            </w:tcBorders>
            <w:vAlign w:val="center"/>
          </w:tcPr>
          <w:p w:rsidR="001B2F47" w:rsidRPr="00485B44" w:rsidRDefault="001B2F47" w:rsidP="001B2F47">
            <w:pPr>
              <w:jc w:val="center"/>
              <w:rPr>
                <w:rFonts w:ascii="Arial Narrow" w:hAnsi="Arial Narrow"/>
                <w:sz w:val="18"/>
                <w:szCs w:val="18"/>
                <w:lang w:val="es-ES"/>
              </w:rPr>
            </w:pPr>
            <w:r w:rsidRPr="00485B44">
              <w:rPr>
                <w:rFonts w:ascii="Arial Narrow" w:hAnsi="Arial Narrow"/>
                <w:sz w:val="18"/>
                <w:szCs w:val="18"/>
                <w:lang w:val="es-ES"/>
              </w:rPr>
              <w:t xml:space="preserve">Original: PEGARLO DETRÁS DEL </w:t>
            </w:r>
            <w:r w:rsidR="00E4270F" w:rsidRPr="00485B44">
              <w:rPr>
                <w:rFonts w:ascii="Arial Narrow" w:hAnsi="Arial Narrow"/>
                <w:sz w:val="18"/>
                <w:szCs w:val="18"/>
                <w:lang w:val="es-ES"/>
              </w:rPr>
              <w:t>CUADRO</w:t>
            </w:r>
            <w:r w:rsidR="00E4270F">
              <w:rPr>
                <w:rFonts w:ascii="Arial Narrow" w:hAnsi="Arial Narrow"/>
                <w:sz w:val="18"/>
                <w:szCs w:val="18"/>
                <w:lang w:val="es-ES"/>
              </w:rPr>
              <w:t xml:space="preserve"> -</w:t>
            </w:r>
            <w:r w:rsidR="00485B44">
              <w:rPr>
                <w:rFonts w:ascii="Arial Narrow" w:hAnsi="Arial Narrow"/>
                <w:sz w:val="18"/>
                <w:szCs w:val="18"/>
                <w:lang w:val="es-ES"/>
              </w:rPr>
              <w:t xml:space="preserve">   </w:t>
            </w:r>
            <w:r w:rsidRPr="00485B44">
              <w:rPr>
                <w:rFonts w:ascii="Arial Narrow" w:hAnsi="Arial Narrow"/>
                <w:sz w:val="18"/>
                <w:szCs w:val="18"/>
                <w:lang w:val="es-ES"/>
              </w:rPr>
              <w:t>Duplicado: RETENERLO EN LA RECEPCIÓN</w:t>
            </w:r>
          </w:p>
          <w:p w:rsidR="001B2F47" w:rsidRPr="001B2F47" w:rsidRDefault="001B2F47" w:rsidP="001B2F47">
            <w:pPr>
              <w:jc w:val="center"/>
              <w:rPr>
                <w:rFonts w:ascii="Arial Narrow" w:hAnsi="Arial Narrow"/>
              </w:rPr>
            </w:pPr>
            <w:r w:rsidRPr="00485B44">
              <w:rPr>
                <w:rFonts w:ascii="Arial Narrow" w:hAnsi="Arial Narrow"/>
                <w:sz w:val="18"/>
                <w:szCs w:val="18"/>
                <w:lang w:val="es-ES"/>
              </w:rPr>
              <w:t>Triplicado: PARA EL PROFESIONAL</w:t>
            </w:r>
          </w:p>
        </w:tc>
      </w:tr>
    </w:tbl>
    <w:p w:rsidR="00143390" w:rsidRDefault="00143390" w:rsidP="00F37667">
      <w:pPr>
        <w:spacing w:after="960"/>
      </w:pPr>
    </w:p>
    <w:sectPr w:rsidR="00143390" w:rsidSect="001B2F47">
      <w:pgSz w:w="16837" w:h="11905" w:orient="landscape" w:code="9"/>
      <w:pgMar w:top="720" w:right="720" w:bottom="720" w:left="720" w:header="0" w:footer="0" w:gutter="0"/>
      <w:paperSrc w:first="1" w:other="1"/>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310"/>
    <w:rsid w:val="00000944"/>
    <w:rsid w:val="000B6048"/>
    <w:rsid w:val="001075A5"/>
    <w:rsid w:val="00143390"/>
    <w:rsid w:val="001B2F47"/>
    <w:rsid w:val="001E61E2"/>
    <w:rsid w:val="00271917"/>
    <w:rsid w:val="00322AEB"/>
    <w:rsid w:val="00327FE7"/>
    <w:rsid w:val="00387416"/>
    <w:rsid w:val="003A7AC7"/>
    <w:rsid w:val="00420310"/>
    <w:rsid w:val="00485B44"/>
    <w:rsid w:val="0055362E"/>
    <w:rsid w:val="005A491D"/>
    <w:rsid w:val="005A7632"/>
    <w:rsid w:val="005D4AB3"/>
    <w:rsid w:val="005E18A3"/>
    <w:rsid w:val="005F2738"/>
    <w:rsid w:val="00654A75"/>
    <w:rsid w:val="006B201F"/>
    <w:rsid w:val="007864AA"/>
    <w:rsid w:val="008463D6"/>
    <w:rsid w:val="0086355A"/>
    <w:rsid w:val="00883580"/>
    <w:rsid w:val="00980CBB"/>
    <w:rsid w:val="009944F5"/>
    <w:rsid w:val="009D4971"/>
    <w:rsid w:val="009E2DFA"/>
    <w:rsid w:val="00A03DEF"/>
    <w:rsid w:val="00A563FD"/>
    <w:rsid w:val="00B06123"/>
    <w:rsid w:val="00D45C4D"/>
    <w:rsid w:val="00D93D9D"/>
    <w:rsid w:val="00E12791"/>
    <w:rsid w:val="00E4270F"/>
    <w:rsid w:val="00F37667"/>
    <w:rsid w:val="00FE0B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4"/>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20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F2738"/>
    <w:rPr>
      <w:rFonts w:ascii="Tahoma" w:hAnsi="Tahoma" w:cs="Tahoma"/>
      <w:sz w:val="16"/>
      <w:szCs w:val="16"/>
    </w:rPr>
  </w:style>
  <w:style w:type="character" w:customStyle="1" w:styleId="TextodegloboCar">
    <w:name w:val="Texto de globo Car"/>
    <w:basedOn w:val="Fuentedeprrafopredeter"/>
    <w:link w:val="Textodeglobo"/>
    <w:uiPriority w:val="99"/>
    <w:semiHidden/>
    <w:rsid w:val="005F27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4"/>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20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F2738"/>
    <w:rPr>
      <w:rFonts w:ascii="Tahoma" w:hAnsi="Tahoma" w:cs="Tahoma"/>
      <w:sz w:val="16"/>
      <w:szCs w:val="16"/>
    </w:rPr>
  </w:style>
  <w:style w:type="character" w:customStyle="1" w:styleId="TextodegloboCar">
    <w:name w:val="Texto de globo Car"/>
    <w:basedOn w:val="Fuentedeprrafopredeter"/>
    <w:link w:val="Textodeglobo"/>
    <w:uiPriority w:val="99"/>
    <w:semiHidden/>
    <w:rsid w:val="005F27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www.wiblackos.com</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Maria Adela Dobalo</cp:lastModifiedBy>
  <cp:revision>2</cp:revision>
  <cp:lastPrinted>2022-09-28T15:22:00Z</cp:lastPrinted>
  <dcterms:created xsi:type="dcterms:W3CDTF">2025-09-26T15:37:00Z</dcterms:created>
  <dcterms:modified xsi:type="dcterms:W3CDTF">2025-09-26T15:37:00Z</dcterms:modified>
</cp:coreProperties>
</file>