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640E" w:rsidRPr="00FE640E" w:rsidRDefault="00FE640E" w:rsidP="00FE640E">
      <w:pPr>
        <w:spacing w:after="0" w:line="240" w:lineRule="auto"/>
        <w:ind w:firstLine="300"/>
        <w:rPr>
          <w:rFonts w:ascii="Times New Roman" w:eastAsia="Times New Roman" w:hAnsi="Times New Roman" w:cs="Times New Roman"/>
          <w:caps/>
          <w:color w:val="0077AD"/>
          <w:sz w:val="30"/>
          <w:szCs w:val="30"/>
          <w:lang w:eastAsia="es-AR"/>
        </w:rPr>
      </w:pPr>
      <w:r w:rsidRPr="00FE640E">
        <w:rPr>
          <w:rFonts w:ascii="Times New Roman" w:eastAsia="Times New Roman" w:hAnsi="Times New Roman" w:cs="Times New Roman"/>
          <w:caps/>
          <w:color w:val="0077AD"/>
          <w:sz w:val="30"/>
          <w:szCs w:val="30"/>
          <w:lang w:eastAsia="es-AR"/>
        </w:rPr>
        <w:t>MEDIOS DE PAGO ONLINE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>EN CASO DE FACTURAS VIGENTES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proofErr w:type="spellStart"/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>Pagomiscuentas</w:t>
      </w:r>
      <w:proofErr w:type="spellEnd"/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>:</w:t>
      </w: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 xml:space="preserve"> Abone su cuota mensual ingresando el “Código de Pago </w:t>
      </w:r>
      <w:proofErr w:type="spellStart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Banelco</w:t>
      </w:r>
      <w:proofErr w:type="spellEnd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 xml:space="preserve">” que figura en su resumen. Encontrará a CASA en el rubro “Clubes y </w:t>
      </w:r>
      <w:proofErr w:type="gramStart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Asociaciones”/</w:t>
      </w:r>
      <w:proofErr w:type="gramEnd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CASA-Abogados.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>Pagos Link:</w:t>
      </w: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 Abone su cuota mensual en cualquier cajero automático de la Red Link o ingresando al sitio web con el código link que figura en su resumen.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>Por cajero automático de la Red Link</w:t>
      </w: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: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 xml:space="preserve">Ingresar tarjeta y clave y hacer </w:t>
      </w:r>
      <w:proofErr w:type="spellStart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click</w:t>
      </w:r>
      <w:proofErr w:type="spellEnd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 xml:space="preserve"> en la opción</w:t>
      </w:r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> "PAGAR"</w:t>
      </w: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 del menú principal.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Luego seleccionar "Pago de Impuestos y Servicios". 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Elegir el Rubro: "Medicina Prepaga y Obras Sociales</w:t>
      </w:r>
      <w:proofErr w:type="gramStart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"  empresa</w:t>
      </w:r>
      <w:proofErr w:type="gramEnd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: "Caja de Abogados de la Prov. Bs. As.- Cuota Casa" 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Luego ingresar el código link que figura en su resumen. 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Seleccionar o ingresar el importe a abonar.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>On-line sin moverse de su casa: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A través de la plataforma </w:t>
      </w:r>
      <w:hyperlink r:id="rId4" w:history="1">
        <w:r w:rsidRPr="00FE640E">
          <w:rPr>
            <w:rFonts w:ascii="open_sansregular" w:eastAsia="Times New Roman" w:hAnsi="open_sansregular" w:cs="Times New Roman"/>
            <w:color w:val="0000FF"/>
            <w:sz w:val="27"/>
            <w:szCs w:val="27"/>
            <w:u w:val="single"/>
            <w:lang w:eastAsia="es-AR"/>
          </w:rPr>
          <w:t>https://pagar.redlink.com.ar/</w:t>
        </w:r>
      </w:hyperlink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 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 xml:space="preserve">En el menú de la izquierda encontrarán la opción de "Registrarse" y una vez que inician sesión, deberán hacer </w:t>
      </w:r>
      <w:proofErr w:type="spellStart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click</w:t>
      </w:r>
      <w:proofErr w:type="spellEnd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 xml:space="preserve"> en la opción "Nuevo Pago" y seguir los mismos pasos que indicamos para cajero automático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 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>Transferencia bancaria: </w:t>
      </w: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 xml:space="preserve">Si no </w:t>
      </w:r>
      <w:proofErr w:type="gramStart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podes</w:t>
      </w:r>
      <w:proofErr w:type="gramEnd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 xml:space="preserve"> realizar tus pagos por los medios antes mencionados, habilitamos la opción de transferencia bancaria 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proofErr w:type="gramStart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Cuenta  corriente</w:t>
      </w:r>
      <w:proofErr w:type="gramEnd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 xml:space="preserve"> Banco de la Provincia de Buenos Aires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Sucursal 2000 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Cuenta 23524/8  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>CBU 0140999801200002352489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lastRenderedPageBreak/>
        <w:t xml:space="preserve">Una vez realizada la trasferencia enviar con </w:t>
      </w:r>
      <w:proofErr w:type="spellStart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nº</w:t>
      </w:r>
      <w:proofErr w:type="spellEnd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 xml:space="preserve"> de DNI del titular, el comprobante de transferencia y concepto de cuota abonada (ejemplo: abril) a </w:t>
      </w:r>
      <w:hyperlink r:id="rId5" w:history="1">
        <w:r w:rsidRPr="00FE640E">
          <w:rPr>
            <w:rFonts w:ascii="open_sansregular" w:eastAsia="Times New Roman" w:hAnsi="open_sansregular" w:cs="Times New Roman"/>
            <w:color w:val="0000FF"/>
            <w:sz w:val="27"/>
            <w:szCs w:val="27"/>
            <w:u w:val="single"/>
            <w:lang w:eastAsia="es-AR"/>
          </w:rPr>
          <w:t>ctactecasa@cajaabogados.org.ar</w:t>
        </w:r>
      </w:hyperlink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b/>
          <w:bCs/>
          <w:color w:val="FF0000"/>
          <w:sz w:val="27"/>
          <w:szCs w:val="27"/>
          <w:lang w:eastAsia="es-AR"/>
        </w:rPr>
        <w:t>IMPORTANTE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>Para facturas adeudadas</w:t>
      </w: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 </w:t>
      </w:r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>el pago será solo por transferencia bancaria </w:t>
      </w: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siguiendo los pasos antes mencionados. Previamente solicitar a la dirección de mail indicada su actualización a la fecha para realizar la transferencia.</w:t>
      </w:r>
    </w:p>
    <w:p w:rsidR="00FE640E" w:rsidRPr="00FE640E" w:rsidRDefault="00FE640E" w:rsidP="00FE640E">
      <w:pPr>
        <w:spacing w:before="100" w:beforeAutospacing="1" w:after="100" w:afterAutospacing="1" w:line="240" w:lineRule="auto"/>
        <w:jc w:val="both"/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</w:pPr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 xml:space="preserve">Afiliados con resumen mensual adherido al </w:t>
      </w:r>
      <w:proofErr w:type="spellStart"/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>debito</w:t>
      </w:r>
      <w:proofErr w:type="spellEnd"/>
      <w:r w:rsidRPr="00FE640E">
        <w:rPr>
          <w:rFonts w:ascii="open_sansregular" w:eastAsia="Times New Roman" w:hAnsi="open_sansregular" w:cs="Times New Roman"/>
          <w:b/>
          <w:bCs/>
          <w:color w:val="575756"/>
          <w:sz w:val="27"/>
          <w:szCs w:val="27"/>
          <w:lang w:eastAsia="es-AR"/>
        </w:rPr>
        <w:t xml:space="preserve"> en cuenta:</w:t>
      </w:r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 xml:space="preserve"> Se informa que por inconvenientes técnicos del Banco, no se ha podido realizar el </w:t>
      </w:r>
      <w:proofErr w:type="spellStart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debito</w:t>
      </w:r>
      <w:proofErr w:type="spellEnd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 xml:space="preserve"> en la fecha </w:t>
      </w:r>
      <w:proofErr w:type="spellStart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programda</w:t>
      </w:r>
      <w:proofErr w:type="spellEnd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 xml:space="preserve"> </w:t>
      </w:r>
      <w:proofErr w:type="gramStart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( 13</w:t>
      </w:r>
      <w:proofErr w:type="gramEnd"/>
      <w:r w:rsidRPr="00FE640E">
        <w:rPr>
          <w:rFonts w:ascii="open_sansregular" w:eastAsia="Times New Roman" w:hAnsi="open_sansregular" w:cs="Times New Roman"/>
          <w:color w:val="575756"/>
          <w:sz w:val="27"/>
          <w:szCs w:val="27"/>
          <w:lang w:eastAsia="es-AR"/>
        </w:rPr>
        <w:t>/04/20), motivo por el cual, se realizará el mismo en el transcurso del mes.</w:t>
      </w:r>
    </w:p>
    <w:p w:rsidR="00FE640E" w:rsidRDefault="00FE640E"/>
    <w:sectPr w:rsidR="00FE6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0E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22E04-4B6E-466F-9187-BB7BBBC9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64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actecasa@cajaabogados.org.ar" TargetMode="External"/><Relationship Id="rId4" Type="http://schemas.openxmlformats.org/officeDocument/2006/relationships/hyperlink" Target="https://pagar.redlink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Volpi</dc:creator>
  <cp:keywords/>
  <dc:description/>
  <cp:lastModifiedBy>Jorge Volpi</cp:lastModifiedBy>
  <cp:revision>1</cp:revision>
  <dcterms:created xsi:type="dcterms:W3CDTF">2020-04-27T14:42:00Z</dcterms:created>
  <dcterms:modified xsi:type="dcterms:W3CDTF">2020-04-27T14:43:00Z</dcterms:modified>
</cp:coreProperties>
</file>