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7D" w:rsidRDefault="00C1167D" w:rsidP="00C11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ADOPCION SIMPLE</w:t>
      </w:r>
    </w:p>
    <w:p w:rsidR="00C1167D" w:rsidRDefault="00C1167D" w:rsidP="00C11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OFICIO</w:t>
      </w:r>
    </w:p>
    <w:p w:rsidR="00C1167D" w:rsidRDefault="00C1167D" w:rsidP="00C116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del Sistema (Día de Mes de Año).-</w:t>
      </w:r>
    </w:p>
    <w:p w:rsidR="00C1167D" w:rsidRDefault="00C1167D" w:rsidP="00C11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Sr. DIRECTOR  PROVINCIAL REGISTRO DE LAS PERSONAS Provincia de Buenos Aires.- </w:t>
      </w:r>
    </w:p>
    <w:p w:rsidR="005F2D23" w:rsidRDefault="00C1167D" w:rsidP="00C11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Tengo  el agrado de dirigirme a Ud. en los autos caratulados : “Carátula de la Causa” Expediente N°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expediente en trámite por ante el Organismo Departamento Judicial de Departamento Judicial, a cargo del/de la Dr./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Juez del Organismo Secretaría única a cargo del Dr. Titular de la Secretaría, sito en Dirección de la Secretaría; a fin de solicitarle proceda a efectuar la inscripción de la SENTENCIA DE ADOPCION promovida en estos autos, que otorga la adopción del niño (consignar nombre y apellido) Nombre y apellido del niño/a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 (consignar nombre y apellido del adoptante Nombre y apellido del ADOPTANTE, con carácter simple y con efecto retroactivo a la fecha de la acción: Fecha de adopción (DD/MM/AAAA).A tal fin, hacemos constar lo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siguiente:Datos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generales para el cumplimiento del oficio: Nombre, Apellido y DNI del inscripto: Nombre, apellido y DNI del inscripto, sexo </w:t>
      </w:r>
      <w:proofErr w:type="spellStart"/>
      <w:r>
        <w:rPr>
          <w:rFonts w:ascii="Times New Roman" w:hAnsi="Times New Roman" w:cs="Times New Roman"/>
          <w:sz w:val="24"/>
          <w:szCs w:val="24"/>
        </w:rPr>
        <w:t>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inscripto, nacida/o Fecha de nacimiento del inscripto (DD/MM/AAAA) a las HORA de nacimiento del inscripto horas en LUGAR de nacimiento del inscripto, nacionalidad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inscripto,  inscripto en el acta de nacimiento N°, tomo, folio y año del ACTA DE NACIMIENTO de la delegación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inscripción.Su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domicilio actual es DOMICILIO ACTUAL - Calle, N° y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localidad.Padre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adoptivo: nombre, apellido y DNI Nombre, apellido y DNI del PADRE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ADOPTIVOFecha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retroactividad: día … del mes de … del año ….Nuevo nombre, si elige cambiarlo: El niño/a se inscribirá como NUEVO NOMBRE (en caso de cambiarlo) y el apellido del adoptado será APELLIDO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adoptado.Adopción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integrativa: subsiste madre biológica. (</w:t>
      </w: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vínculo jurídico de FILIACION ADOPTIVA INTEGRATIVA tiene efecto retroactivo a la fecha de promoción de la acción, el  Fecha de filiación adoptiva integrativa (DD/MM/AAAA)SENTENCIA: Lugar y fecha DEL FALLO y (…) RESUELVO: …. A) Tipo de ADOPCION, b) Nombre, Apellido Y DNI del Adoptante. C) ACLARAR con cuál de los padres biológicos subsistirá el vínculo jurídico de filiación (y que debe quedar consignado en el cuerpo del acta de </w:t>
      </w:r>
      <w:proofErr w:type="gramStart"/>
      <w:r>
        <w:rPr>
          <w:rFonts w:ascii="Times New Roman" w:hAnsi="Times New Roman" w:cs="Times New Roman"/>
          <w:sz w:val="24"/>
          <w:szCs w:val="24"/>
        </w:rPr>
        <w:t>nacimiento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D) Fecha de RETROACTIVIDAD de la sentencia y E) Nombre y Apellido  que llevará el inscripto en adelante. </w:t>
      </w: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….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Dra. Juez del Organismo Juez.-EL AUTO QUE ORDENA LA MEDIDA: Cumplidas las cargas legales pertinentes o Franquicia Beneficio Litigar sin gastos, líbrese oficio y testimonio a los fines de proceder a la inscripción de la sentencia. Fdo.: Juez </w:t>
      </w:r>
      <w:proofErr w:type="spellStart"/>
      <w:r>
        <w:rPr>
          <w:rFonts w:ascii="Times New Roman" w:hAnsi="Times New Roman" w:cs="Times New Roman"/>
          <w:sz w:val="24"/>
          <w:szCs w:val="24"/>
        </w:rPr>
        <w:t>Juez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OrganismoFacultades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diligenciar el presente oficio (autorizado/s).</w:t>
      </w:r>
    </w:p>
    <w:p w:rsidR="00613F0B" w:rsidRDefault="00C1167D" w:rsidP="005F2D23">
      <w:pPr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Saludo a Ud. muy Atte.-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613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7D"/>
    <w:rsid w:val="005F2D23"/>
    <w:rsid w:val="00613F0B"/>
    <w:rsid w:val="00C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4D21-D2E6-4311-A96B-7B1066D8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Soledad Gomez</dc:creator>
  <cp:keywords/>
  <dc:description/>
  <cp:lastModifiedBy>Belén Tabossi</cp:lastModifiedBy>
  <cp:revision>2</cp:revision>
  <dcterms:created xsi:type="dcterms:W3CDTF">2019-11-21T16:09:00Z</dcterms:created>
  <dcterms:modified xsi:type="dcterms:W3CDTF">2019-11-22T12:33:00Z</dcterms:modified>
</cp:coreProperties>
</file>