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5AB" w:rsidRPr="008A05AB" w:rsidRDefault="008A05AB" w:rsidP="008A05AB">
      <w:pPr>
        <w:tabs>
          <w:tab w:val="left" w:pos="6510"/>
        </w:tabs>
        <w:spacing w:after="0" w:line="276" w:lineRule="auto"/>
        <w:jc w:val="center"/>
        <w:rPr>
          <w:rFonts w:ascii="Arial Black" w:eastAsia="Calibri" w:hAnsi="Arial Black" w:cs="Arial"/>
          <w:b/>
          <w:bCs/>
          <w:color w:val="FF0000"/>
          <w:sz w:val="28"/>
          <w:lang w:val="es-PE"/>
        </w:rPr>
      </w:pPr>
      <w:bookmarkStart w:id="0" w:name="puno_descubriendo_el_lago"/>
      <w:bookmarkStart w:id="1" w:name="_GoBack"/>
      <w:bookmarkEnd w:id="1"/>
      <w:r w:rsidRPr="008A05AB">
        <w:rPr>
          <w:rFonts w:ascii="Arial Black" w:eastAsia="Calibri" w:hAnsi="Arial Black" w:cs="Arial"/>
          <w:b/>
          <w:bCs/>
          <w:color w:val="FF0000"/>
          <w:sz w:val="28"/>
          <w:lang w:val="es-PE"/>
        </w:rPr>
        <w:t>PUNO: DESCUBRIENDO EL LAGO</w:t>
      </w:r>
    </w:p>
    <w:bookmarkEnd w:id="0"/>
    <w:p w:rsidR="008A05AB" w:rsidRPr="008A05AB" w:rsidRDefault="008A05AB" w:rsidP="008A05AB">
      <w:pPr>
        <w:spacing w:after="0" w:line="240" w:lineRule="auto"/>
        <w:jc w:val="center"/>
        <w:rPr>
          <w:rFonts w:ascii="Arial" w:eastAsia="Times New Roman" w:hAnsi="Arial" w:cs="Arial"/>
          <w:b/>
          <w:bCs/>
          <w:sz w:val="28"/>
          <w:szCs w:val="24"/>
          <w:lang w:val="es-ES"/>
        </w:rPr>
      </w:pPr>
    </w:p>
    <w:p w:rsidR="008A05AB" w:rsidRPr="008A05AB" w:rsidRDefault="008A05AB" w:rsidP="008A05AB">
      <w:pPr>
        <w:spacing w:after="0" w:line="240" w:lineRule="auto"/>
        <w:jc w:val="center"/>
        <w:rPr>
          <w:rFonts w:ascii="Arial" w:eastAsia="Times New Roman" w:hAnsi="Arial" w:cs="Arial"/>
          <w:b/>
          <w:bCs/>
          <w:sz w:val="28"/>
          <w:szCs w:val="24"/>
          <w:lang w:val="es-ES"/>
        </w:rPr>
      </w:pPr>
      <w:r w:rsidRPr="008A05AB">
        <w:rPr>
          <w:rFonts w:ascii="Arial" w:eastAsia="Times New Roman" w:hAnsi="Arial" w:cs="Arial"/>
          <w:b/>
          <w:bCs/>
          <w:sz w:val="28"/>
          <w:szCs w:val="24"/>
          <w:lang w:val="es-ES"/>
        </w:rPr>
        <w:t xml:space="preserve">3 </w:t>
      </w:r>
      <w:r w:rsidRPr="008A05AB">
        <w:rPr>
          <w:rFonts w:ascii="Arial" w:eastAsia="Times New Roman" w:hAnsi="Arial" w:cs="Arial"/>
          <w:b/>
          <w:bCs/>
          <w:sz w:val="28"/>
          <w:szCs w:val="24"/>
          <w:lang w:val="es-PE"/>
        </w:rPr>
        <w:t>Días</w:t>
      </w:r>
      <w:r w:rsidRPr="008A05AB">
        <w:rPr>
          <w:rFonts w:ascii="Arial" w:eastAsia="Times New Roman" w:hAnsi="Arial" w:cs="Arial"/>
          <w:b/>
          <w:bCs/>
          <w:sz w:val="28"/>
          <w:szCs w:val="24"/>
          <w:lang w:val="es-ES"/>
        </w:rPr>
        <w:t xml:space="preserve"> / 2 </w:t>
      </w:r>
      <w:r w:rsidRPr="008A05AB">
        <w:rPr>
          <w:rFonts w:ascii="Arial" w:eastAsia="Times New Roman" w:hAnsi="Arial" w:cs="Arial"/>
          <w:b/>
          <w:bCs/>
          <w:sz w:val="28"/>
          <w:szCs w:val="24"/>
          <w:lang w:val="es-PE"/>
        </w:rPr>
        <w:t>Noches</w:t>
      </w:r>
    </w:p>
    <w:p w:rsidR="008A05AB" w:rsidRPr="008A05AB" w:rsidRDefault="008A05AB" w:rsidP="008A05AB">
      <w:pPr>
        <w:spacing w:after="0" w:line="276" w:lineRule="auto"/>
        <w:jc w:val="center"/>
        <w:rPr>
          <w:rFonts w:ascii="Arial" w:eastAsia="Calibri" w:hAnsi="Arial" w:cs="Arial"/>
          <w:b/>
          <w:bCs/>
          <w:lang w:val="es-PE"/>
        </w:rPr>
      </w:pPr>
    </w:p>
    <w:p w:rsidR="008A05AB" w:rsidRPr="008A05AB" w:rsidRDefault="008A05AB" w:rsidP="008A05AB">
      <w:pPr>
        <w:spacing w:after="0" w:line="276" w:lineRule="auto"/>
        <w:jc w:val="center"/>
        <w:rPr>
          <w:rFonts w:ascii="Arial" w:eastAsia="Calibri" w:hAnsi="Arial" w:cs="Arial"/>
          <w:b/>
          <w:bCs/>
          <w:color w:val="0070C0"/>
          <w:lang w:val="es-PE"/>
        </w:rPr>
      </w:pPr>
      <w:r w:rsidRPr="008A05AB">
        <w:rPr>
          <w:rFonts w:ascii="Arial" w:eastAsia="Calibri" w:hAnsi="Arial" w:cs="Arial"/>
          <w:b/>
          <w:bCs/>
          <w:color w:val="0070C0"/>
          <w:lang w:val="es-PE"/>
        </w:rPr>
        <w:t>Lago Titicaca, Islas de los Uros y Taquile</w:t>
      </w:r>
    </w:p>
    <w:p w:rsidR="008A05AB" w:rsidRPr="008A05AB" w:rsidRDefault="008A05AB" w:rsidP="008A05AB">
      <w:pPr>
        <w:spacing w:after="0" w:line="276" w:lineRule="auto"/>
        <w:jc w:val="center"/>
        <w:rPr>
          <w:rFonts w:ascii="Arial" w:eastAsia="Calibri" w:hAnsi="Arial" w:cs="Arial"/>
          <w:b/>
          <w:bCs/>
          <w:lang w:val="es-PE"/>
        </w:rPr>
      </w:pPr>
    </w:p>
    <w:p w:rsidR="008A05AB" w:rsidRPr="008A05AB" w:rsidRDefault="008A05AB" w:rsidP="008A05AB">
      <w:pPr>
        <w:spacing w:after="0" w:line="276" w:lineRule="auto"/>
        <w:jc w:val="center"/>
        <w:rPr>
          <w:rFonts w:ascii="Arial" w:eastAsia="Calibri" w:hAnsi="Arial" w:cs="Arial"/>
          <w:b/>
          <w:bCs/>
          <w:lang w:val="es-PE"/>
        </w:rPr>
      </w:pPr>
      <w:r w:rsidRPr="008A05AB">
        <w:rPr>
          <w:rFonts w:ascii="Arial" w:eastAsia="Calibri" w:hAnsi="Arial" w:cs="Arial"/>
          <w:b/>
          <w:bCs/>
          <w:lang w:val="es-PE"/>
        </w:rPr>
        <w:t>Itinerario</w:t>
      </w:r>
      <w:r w:rsidRPr="008A05AB">
        <w:rPr>
          <w:rFonts w:ascii="Arial" w:eastAsia="Calibri" w:hAnsi="Arial" w:cs="Arial"/>
          <w:b/>
          <w:bCs/>
          <w:lang w:val="pt-BR"/>
        </w:rPr>
        <w:t xml:space="preserve"> </w:t>
      </w:r>
      <w:r w:rsidRPr="008A05AB">
        <w:rPr>
          <w:rFonts w:ascii="Arial" w:eastAsia="Calibri" w:hAnsi="Arial" w:cs="Arial"/>
          <w:b/>
          <w:bCs/>
          <w:lang w:val="es-PE"/>
        </w:rPr>
        <w:t>día</w:t>
      </w:r>
      <w:r w:rsidRPr="008A05AB">
        <w:rPr>
          <w:rFonts w:ascii="Arial" w:eastAsia="Calibri" w:hAnsi="Arial" w:cs="Arial"/>
          <w:b/>
          <w:bCs/>
          <w:lang w:val="pt-BR"/>
        </w:rPr>
        <w:t xml:space="preserve"> por </w:t>
      </w:r>
      <w:r w:rsidRPr="008A05AB">
        <w:rPr>
          <w:rFonts w:ascii="Arial" w:eastAsia="Calibri" w:hAnsi="Arial" w:cs="Arial"/>
          <w:b/>
          <w:bCs/>
          <w:lang w:val="es-PE"/>
        </w:rPr>
        <w:t>día</w:t>
      </w:r>
    </w:p>
    <w:p w:rsidR="008A05AB" w:rsidRPr="008A05AB" w:rsidRDefault="008A05AB" w:rsidP="008A05AB">
      <w:pPr>
        <w:spacing w:after="0" w:line="276" w:lineRule="auto"/>
        <w:jc w:val="center"/>
        <w:rPr>
          <w:rFonts w:ascii="Arial" w:eastAsia="Calibri" w:hAnsi="Arial" w:cs="Arial"/>
          <w:b/>
          <w:bCs/>
          <w:lang w:val="es-PE"/>
        </w:rPr>
      </w:pPr>
    </w:p>
    <w:tbl>
      <w:tblPr>
        <w:tblW w:w="9639" w:type="dxa"/>
        <w:tblLook w:val="01E0" w:firstRow="1" w:lastRow="1" w:firstColumn="1" w:lastColumn="1" w:noHBand="0" w:noVBand="0"/>
      </w:tblPr>
      <w:tblGrid>
        <w:gridCol w:w="6513"/>
        <w:gridCol w:w="3126"/>
      </w:tblGrid>
      <w:tr w:rsidR="008A05AB" w:rsidRPr="008A05AB" w:rsidTr="00AD5248">
        <w:trPr>
          <w:trHeight w:val="893"/>
        </w:trPr>
        <w:tc>
          <w:tcPr>
            <w:tcW w:w="6528" w:type="dxa"/>
          </w:tcPr>
          <w:p w:rsidR="008A05AB" w:rsidRDefault="008A05AB" w:rsidP="009675E4">
            <w:pPr>
              <w:spacing w:after="0" w:line="276" w:lineRule="auto"/>
              <w:jc w:val="both"/>
              <w:rPr>
                <w:rFonts w:ascii="Arial" w:eastAsia="Calibri" w:hAnsi="Arial" w:cs="Arial"/>
                <w:b/>
                <w:sz w:val="20"/>
                <w:szCs w:val="20"/>
                <w:lang w:val="es-PE"/>
              </w:rPr>
            </w:pPr>
            <w:r w:rsidRPr="008A05AB">
              <w:rPr>
                <w:rFonts w:ascii="Arial" w:eastAsia="Calibri" w:hAnsi="Arial" w:cs="Arial"/>
                <w:b/>
                <w:sz w:val="20"/>
                <w:szCs w:val="20"/>
                <w:lang w:val="es-PE"/>
              </w:rPr>
              <w:t>Día 1: Cusco – Puno (A)</w:t>
            </w:r>
          </w:p>
          <w:p w:rsidR="009675E4" w:rsidRPr="008A05AB" w:rsidRDefault="009675E4" w:rsidP="009675E4">
            <w:pPr>
              <w:spacing w:after="0" w:line="276" w:lineRule="auto"/>
              <w:jc w:val="both"/>
              <w:rPr>
                <w:rFonts w:ascii="Arial" w:eastAsia="Calibri" w:hAnsi="Arial" w:cs="Arial"/>
                <w:b/>
                <w:sz w:val="20"/>
                <w:szCs w:val="20"/>
                <w:lang w:val="es-PE"/>
              </w:rPr>
            </w:pPr>
          </w:p>
          <w:p w:rsidR="008A05AB" w:rsidRPr="008A05AB" w:rsidRDefault="008A05AB" w:rsidP="009675E4">
            <w:pPr>
              <w:spacing w:after="0" w:line="276" w:lineRule="auto"/>
              <w:jc w:val="both"/>
              <w:rPr>
                <w:rFonts w:ascii="Arial" w:eastAsia="Calibri" w:hAnsi="Arial" w:cs="Arial"/>
                <w:sz w:val="20"/>
                <w:lang w:val="es-PE"/>
              </w:rPr>
            </w:pPr>
            <w:r w:rsidRPr="008A05AB">
              <w:rPr>
                <w:rFonts w:ascii="Arial" w:eastAsia="Calibri" w:hAnsi="Arial" w:cs="Arial"/>
                <w:sz w:val="20"/>
                <w:lang w:val="es-PE"/>
              </w:rPr>
              <w:t xml:space="preserve">Traslado a la estación para iniciar el recorrido en bus turístico desde la ciudad de Cusco a la ciudad de Puno. En el camino, se visitará el pueblo de Andahuaylillas y su iglesia colonial, considerada uno de los ejemplos más sorprendentes y hermosos del arte religioso popular andino. Gracias a sus espectaculares murales se la denominada también como la Capilla Sixtina de América. Luego seguiremos hacia el Complejo Arqueológico de Raqchi para admirar una de las construcciones incaicas más audaces, el Templo del Dios Wiracocha. Continuaremos hacia Pucará, famosa por su tradición alfarera. Incluye almuerzo. A su llegada, un anfitrión lo asistirá en su traslado y registro en el hotel. </w:t>
            </w:r>
          </w:p>
        </w:tc>
        <w:tc>
          <w:tcPr>
            <w:tcW w:w="3111" w:type="dxa"/>
          </w:tcPr>
          <w:p w:rsidR="008A05AB" w:rsidRPr="008A05AB" w:rsidRDefault="008A05AB" w:rsidP="008A05AB">
            <w:pPr>
              <w:spacing w:after="0" w:line="276" w:lineRule="auto"/>
              <w:rPr>
                <w:rFonts w:ascii="Arial" w:eastAsia="Calibri" w:hAnsi="Arial" w:cs="Arial"/>
                <w:lang w:val="es-PE"/>
              </w:rPr>
            </w:pPr>
            <w:r w:rsidRPr="008A05AB">
              <w:rPr>
                <w:rFonts w:ascii="Calibri" w:eastAsia="Calibri" w:hAnsi="Calibri" w:cs="Times New Roman"/>
                <w:noProof/>
                <w:lang w:val="es-AR" w:eastAsia="es-AR"/>
              </w:rPr>
              <w:drawing>
                <wp:anchor distT="0" distB="0" distL="114300" distR="114300" simplePos="0" relativeHeight="251659264" behindDoc="0" locked="0" layoutInCell="1" allowOverlap="1">
                  <wp:simplePos x="0" y="0"/>
                  <wp:positionH relativeFrom="column">
                    <wp:posOffset>64770</wp:posOffset>
                  </wp:positionH>
                  <wp:positionV relativeFrom="paragraph">
                    <wp:posOffset>58420</wp:posOffset>
                  </wp:positionV>
                  <wp:extent cx="1729740" cy="1150620"/>
                  <wp:effectExtent l="57150" t="57150" r="60960" b="49530"/>
                  <wp:wrapSquare wrapText="bothSides"/>
                  <wp:docPr id="3" name="Imagen 3" descr="vic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u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9740" cy="1150620"/>
                          </a:xfrm>
                          <a:prstGeom prst="rect">
                            <a:avLst/>
                          </a:prstGeom>
                          <a:noFill/>
                          <a:ln w="57150" cmpd="thickThin">
                            <a:solidFill>
                              <a:srgbClr val="008080"/>
                            </a:solidFill>
                            <a:miter lim="800000"/>
                            <a:headEnd/>
                            <a:tailEnd/>
                          </a:ln>
                        </pic:spPr>
                      </pic:pic>
                    </a:graphicData>
                  </a:graphic>
                  <wp14:sizeRelH relativeFrom="page">
                    <wp14:pctWidth>0</wp14:pctWidth>
                  </wp14:sizeRelH>
                  <wp14:sizeRelV relativeFrom="page">
                    <wp14:pctHeight>0</wp14:pctHeight>
                  </wp14:sizeRelV>
                </wp:anchor>
              </w:drawing>
            </w:r>
          </w:p>
        </w:tc>
      </w:tr>
    </w:tbl>
    <w:p w:rsidR="008A05AB" w:rsidRPr="008A05AB" w:rsidRDefault="008A05AB" w:rsidP="008A05AB">
      <w:pPr>
        <w:spacing w:after="0" w:line="276" w:lineRule="auto"/>
        <w:rPr>
          <w:rFonts w:ascii="Calibri" w:eastAsia="Calibri" w:hAnsi="Calibri" w:cs="Times New Roman"/>
          <w:lang w:val="es-PE"/>
        </w:rPr>
      </w:pPr>
    </w:p>
    <w:tbl>
      <w:tblPr>
        <w:tblW w:w="9639" w:type="dxa"/>
        <w:tblLook w:val="01E0" w:firstRow="1" w:lastRow="1" w:firstColumn="1" w:lastColumn="1" w:noHBand="0" w:noVBand="0"/>
      </w:tblPr>
      <w:tblGrid>
        <w:gridCol w:w="6513"/>
        <w:gridCol w:w="3126"/>
      </w:tblGrid>
      <w:tr w:rsidR="008A05AB" w:rsidRPr="008A05AB" w:rsidTr="00AD5248">
        <w:trPr>
          <w:trHeight w:val="893"/>
        </w:trPr>
        <w:tc>
          <w:tcPr>
            <w:tcW w:w="6948" w:type="dxa"/>
          </w:tcPr>
          <w:p w:rsidR="008A05AB" w:rsidRPr="008A05AB" w:rsidRDefault="008A05AB" w:rsidP="009675E4">
            <w:pPr>
              <w:spacing w:after="0" w:line="276" w:lineRule="auto"/>
              <w:jc w:val="both"/>
              <w:rPr>
                <w:rFonts w:ascii="Arial" w:eastAsia="Calibri" w:hAnsi="Arial" w:cs="Arial"/>
                <w:b/>
                <w:sz w:val="20"/>
                <w:szCs w:val="20"/>
                <w:lang w:val="es-PE"/>
              </w:rPr>
            </w:pPr>
            <w:r w:rsidRPr="008A05AB">
              <w:rPr>
                <w:rFonts w:ascii="Arial" w:eastAsia="Calibri" w:hAnsi="Arial" w:cs="Arial"/>
                <w:b/>
                <w:sz w:val="20"/>
                <w:szCs w:val="20"/>
                <w:lang w:val="es-PE"/>
              </w:rPr>
              <w:t>Día 2: Lago Titicaca (D, A)</w:t>
            </w:r>
          </w:p>
          <w:p w:rsidR="008A05AB" w:rsidRPr="008A05AB" w:rsidRDefault="008A05AB" w:rsidP="009675E4">
            <w:pPr>
              <w:spacing w:after="0" w:line="276" w:lineRule="auto"/>
              <w:jc w:val="both"/>
              <w:rPr>
                <w:rFonts w:ascii="Arial" w:eastAsia="Calibri" w:hAnsi="Arial" w:cs="Arial"/>
                <w:sz w:val="20"/>
                <w:lang w:val="pt-BR"/>
              </w:rPr>
            </w:pPr>
            <w:r w:rsidRPr="008A05AB">
              <w:rPr>
                <w:rFonts w:ascii="Arial" w:eastAsia="Calibri" w:hAnsi="Arial" w:cs="Arial"/>
                <w:sz w:val="20"/>
                <w:lang w:val="es-PE"/>
              </w:rPr>
              <w:t xml:space="preserve">Tour de todo un día en el lago navegable más alto del mundo. Surcaremos el Titicaca visitando las islas de los Uros y Taquile. Iniciaremos nuestro recorrido con las islas flotantes, construidas ancestralmente por los Uros atando tallos de totora, la caña local, con la cual edifican además de sus islas, sus embarcaciones, casas y artesanías. Continuaremos nuestro viaje hacia Taquile, conocida también como la Isla de los Tejedores, por los laboriosos y finos textiles realizados por los varones y que han sido proclamados Obra Maestra del Patrimonio Oral e Inmaterial de la Humanidad por la Unesco. Los pobladores de esta isla, gente muy amigable y hospitalaria, conservan hasta hoy sus costumbres y tradiciones. </w:t>
            </w:r>
            <w:r w:rsidRPr="008A05AB">
              <w:rPr>
                <w:rFonts w:ascii="Arial" w:eastAsia="Calibri" w:hAnsi="Arial" w:cs="Arial"/>
                <w:sz w:val="20"/>
                <w:lang w:val="pt-BR"/>
              </w:rPr>
              <w:t>El almuerzo está incluído.</w:t>
            </w:r>
          </w:p>
        </w:tc>
        <w:tc>
          <w:tcPr>
            <w:tcW w:w="2691" w:type="dxa"/>
          </w:tcPr>
          <w:p w:rsidR="008A05AB" w:rsidRPr="008A05AB" w:rsidRDefault="008A05AB" w:rsidP="008A05AB">
            <w:pPr>
              <w:spacing w:after="0" w:line="276" w:lineRule="auto"/>
              <w:rPr>
                <w:rFonts w:ascii="Arial" w:eastAsia="Calibri" w:hAnsi="Arial" w:cs="Arial"/>
                <w:lang w:val="pt-BR"/>
              </w:rPr>
            </w:pPr>
            <w:r w:rsidRPr="008A05AB">
              <w:rPr>
                <w:rFonts w:ascii="Calibri" w:eastAsia="Calibri" w:hAnsi="Calibri" w:cs="Times New Roman"/>
                <w:noProof/>
                <w:lang w:val="es-AR" w:eastAsia="es-AR"/>
              </w:rPr>
              <w:drawing>
                <wp:anchor distT="0" distB="0" distL="114300" distR="114300" simplePos="0" relativeHeight="251660288" behindDoc="0" locked="0" layoutInCell="1" allowOverlap="1">
                  <wp:simplePos x="0" y="0"/>
                  <wp:positionH relativeFrom="column">
                    <wp:posOffset>57150</wp:posOffset>
                  </wp:positionH>
                  <wp:positionV relativeFrom="paragraph">
                    <wp:posOffset>59055</wp:posOffset>
                  </wp:positionV>
                  <wp:extent cx="1727835" cy="1140460"/>
                  <wp:effectExtent l="57150" t="57150" r="62865" b="59690"/>
                  <wp:wrapSquare wrapText="bothSides"/>
                  <wp:docPr id="2" name="Imagen 2" descr="uros_isla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os_island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835" cy="1140460"/>
                          </a:xfrm>
                          <a:prstGeom prst="rect">
                            <a:avLst/>
                          </a:prstGeom>
                          <a:noFill/>
                          <a:ln w="57150" cmpd="thickThin">
                            <a:solidFill>
                              <a:srgbClr val="008080"/>
                            </a:solidFill>
                            <a:miter lim="800000"/>
                            <a:headEnd/>
                            <a:tailEnd/>
                          </a:ln>
                        </pic:spPr>
                      </pic:pic>
                    </a:graphicData>
                  </a:graphic>
                  <wp14:sizeRelH relativeFrom="page">
                    <wp14:pctWidth>0</wp14:pctWidth>
                  </wp14:sizeRelH>
                  <wp14:sizeRelV relativeFrom="page">
                    <wp14:pctHeight>0</wp14:pctHeight>
                  </wp14:sizeRelV>
                </wp:anchor>
              </w:drawing>
            </w:r>
          </w:p>
        </w:tc>
      </w:tr>
    </w:tbl>
    <w:p w:rsidR="008A05AB" w:rsidRPr="008A05AB" w:rsidRDefault="008A05AB" w:rsidP="008A05AB">
      <w:pPr>
        <w:spacing w:after="0" w:line="276" w:lineRule="auto"/>
        <w:rPr>
          <w:rFonts w:ascii="Calibri" w:eastAsia="Calibri" w:hAnsi="Calibri" w:cs="Times New Roman"/>
          <w:lang w:val="pt-BR"/>
        </w:rPr>
      </w:pPr>
    </w:p>
    <w:tbl>
      <w:tblPr>
        <w:tblW w:w="9639" w:type="dxa"/>
        <w:tblLook w:val="01E0" w:firstRow="1" w:lastRow="1" w:firstColumn="1" w:lastColumn="1" w:noHBand="0" w:noVBand="0"/>
      </w:tblPr>
      <w:tblGrid>
        <w:gridCol w:w="6543"/>
        <w:gridCol w:w="3096"/>
      </w:tblGrid>
      <w:tr w:rsidR="008A05AB" w:rsidRPr="008A05AB" w:rsidTr="00AD5248">
        <w:trPr>
          <w:trHeight w:val="1640"/>
        </w:trPr>
        <w:tc>
          <w:tcPr>
            <w:tcW w:w="6948" w:type="dxa"/>
          </w:tcPr>
          <w:p w:rsidR="008A05AB" w:rsidRPr="008A05AB" w:rsidRDefault="008A05AB" w:rsidP="008A05AB">
            <w:pPr>
              <w:autoSpaceDE w:val="0"/>
              <w:autoSpaceDN w:val="0"/>
              <w:adjustRightInd w:val="0"/>
              <w:spacing w:after="0" w:line="276" w:lineRule="auto"/>
              <w:jc w:val="both"/>
              <w:rPr>
                <w:rFonts w:ascii="Arial" w:eastAsia="Calibri" w:hAnsi="Arial" w:cs="Arial"/>
                <w:b/>
                <w:sz w:val="20"/>
                <w:szCs w:val="20"/>
                <w:lang w:val="es-PE"/>
              </w:rPr>
            </w:pPr>
            <w:r w:rsidRPr="008A05AB">
              <w:rPr>
                <w:rFonts w:ascii="Arial" w:eastAsia="Calibri" w:hAnsi="Arial" w:cs="Arial"/>
                <w:b/>
                <w:color w:val="1F1A17"/>
                <w:sz w:val="20"/>
                <w:szCs w:val="20"/>
                <w:lang w:val="es-PE"/>
              </w:rPr>
              <w:lastRenderedPageBreak/>
              <w:t xml:space="preserve">Día 3: </w:t>
            </w:r>
            <w:r w:rsidRPr="008A05AB">
              <w:rPr>
                <w:rFonts w:ascii="Arial" w:eastAsia="Calibri" w:hAnsi="Arial" w:cs="Arial"/>
                <w:b/>
                <w:sz w:val="20"/>
                <w:szCs w:val="20"/>
                <w:lang w:val="es-PE"/>
              </w:rPr>
              <w:t>Puno / Retorno (D)</w:t>
            </w:r>
          </w:p>
          <w:p w:rsidR="008A05AB" w:rsidRPr="008A05AB" w:rsidRDefault="008A05AB" w:rsidP="008A05AB">
            <w:pPr>
              <w:spacing w:after="0" w:line="276" w:lineRule="auto"/>
              <w:rPr>
                <w:rFonts w:ascii="Arial" w:eastAsia="Calibri" w:hAnsi="Arial" w:cs="Arial"/>
                <w:sz w:val="20"/>
                <w:szCs w:val="20"/>
                <w:lang w:val="es-PE"/>
              </w:rPr>
            </w:pPr>
            <w:r w:rsidRPr="008A05AB">
              <w:rPr>
                <w:rFonts w:ascii="Arial" w:eastAsia="Calibri" w:hAnsi="Arial" w:cs="Arial"/>
                <w:sz w:val="20"/>
                <w:szCs w:val="20"/>
                <w:lang w:val="es-PE"/>
              </w:rPr>
              <w:t xml:space="preserve">Traslado al aeropuerto </w:t>
            </w:r>
          </w:p>
          <w:p w:rsidR="008A05AB" w:rsidRPr="008A05AB" w:rsidRDefault="008A05AB" w:rsidP="008A05AB">
            <w:pPr>
              <w:spacing w:after="0" w:line="276" w:lineRule="auto"/>
              <w:rPr>
                <w:rFonts w:ascii="Arial" w:eastAsia="Calibri" w:hAnsi="Arial" w:cs="Arial"/>
                <w:sz w:val="20"/>
                <w:szCs w:val="20"/>
                <w:lang w:val="es-PE"/>
              </w:rPr>
            </w:pPr>
          </w:p>
          <w:p w:rsidR="008A05AB" w:rsidRPr="008A05AB" w:rsidRDefault="008A05AB" w:rsidP="009675E4">
            <w:pPr>
              <w:spacing w:after="0" w:line="276" w:lineRule="auto"/>
              <w:jc w:val="both"/>
              <w:rPr>
                <w:rFonts w:ascii="Arial" w:eastAsia="Calibri" w:hAnsi="Arial" w:cs="Arial"/>
                <w:sz w:val="20"/>
                <w:szCs w:val="20"/>
                <w:lang w:val="es-PE"/>
              </w:rPr>
            </w:pPr>
            <w:r w:rsidRPr="008A05AB">
              <w:rPr>
                <w:rFonts w:ascii="Arial" w:eastAsia="Calibri" w:hAnsi="Arial" w:cs="Arial"/>
                <w:b/>
                <w:sz w:val="20"/>
                <w:szCs w:val="20"/>
                <w:lang w:val="es-PE"/>
              </w:rPr>
              <w:t>Opcional:</w:t>
            </w:r>
            <w:r w:rsidRPr="008A05AB">
              <w:rPr>
                <w:rFonts w:ascii="Arial" w:eastAsia="Calibri" w:hAnsi="Arial" w:cs="Arial"/>
                <w:sz w:val="20"/>
                <w:szCs w:val="20"/>
                <w:lang w:val="es-PE"/>
              </w:rPr>
              <w:t xml:space="preserve"> El viaje de Cusco a Puno puede ser realizado también en el famoso tren de lujo Andean Explorer, considerado como una de las mejores experiencias sobre rieles en el mundo.</w:t>
            </w:r>
          </w:p>
          <w:p w:rsidR="008A05AB" w:rsidRPr="008A05AB" w:rsidRDefault="008A05AB" w:rsidP="008A05AB">
            <w:pPr>
              <w:spacing w:after="0" w:line="276" w:lineRule="auto"/>
              <w:rPr>
                <w:rFonts w:ascii="Arial" w:eastAsia="Calibri" w:hAnsi="Arial" w:cs="Arial"/>
                <w:lang w:val="es-PE"/>
              </w:rPr>
            </w:pPr>
          </w:p>
        </w:tc>
        <w:tc>
          <w:tcPr>
            <w:tcW w:w="2691" w:type="dxa"/>
          </w:tcPr>
          <w:p w:rsidR="008A05AB" w:rsidRPr="008A05AB" w:rsidRDefault="008A05AB" w:rsidP="008A05AB">
            <w:pPr>
              <w:spacing w:after="0" w:line="276" w:lineRule="auto"/>
              <w:rPr>
                <w:rFonts w:ascii="Arial" w:eastAsia="Calibri" w:hAnsi="Arial" w:cs="Arial"/>
                <w:lang w:val="es-PE"/>
              </w:rPr>
            </w:pPr>
            <w:r w:rsidRPr="008A05AB">
              <w:rPr>
                <w:rFonts w:ascii="Calibri" w:eastAsia="Calibri" w:hAnsi="Calibri" w:cs="Times New Roman"/>
                <w:noProof/>
                <w:lang w:val="es-AR" w:eastAsia="es-AR"/>
              </w:rPr>
              <w:drawing>
                <wp:anchor distT="0" distB="0" distL="114300" distR="114300" simplePos="0" relativeHeight="251661312" behindDoc="0" locked="0" layoutInCell="1" allowOverlap="1">
                  <wp:simplePos x="0" y="0"/>
                  <wp:positionH relativeFrom="column">
                    <wp:posOffset>45720</wp:posOffset>
                  </wp:positionH>
                  <wp:positionV relativeFrom="paragraph">
                    <wp:posOffset>56515</wp:posOffset>
                  </wp:positionV>
                  <wp:extent cx="1708150" cy="1136015"/>
                  <wp:effectExtent l="57150" t="57150" r="63500" b="64135"/>
                  <wp:wrapSquare wrapText="bothSides"/>
                  <wp:docPr id="1" name="Imagen 1" descr="puno_wea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no_weav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0" cy="1136015"/>
                          </a:xfrm>
                          <a:prstGeom prst="rect">
                            <a:avLst/>
                          </a:prstGeom>
                          <a:noFill/>
                          <a:ln w="57150" cmpd="thickThin">
                            <a:solidFill>
                              <a:srgbClr val="008080"/>
                            </a:solidFill>
                            <a:miter lim="800000"/>
                            <a:headEnd/>
                            <a:tailEnd/>
                          </a:ln>
                        </pic:spPr>
                      </pic:pic>
                    </a:graphicData>
                  </a:graphic>
                  <wp14:sizeRelH relativeFrom="page">
                    <wp14:pctWidth>0</wp14:pctWidth>
                  </wp14:sizeRelH>
                  <wp14:sizeRelV relativeFrom="page">
                    <wp14:pctHeight>0</wp14:pctHeight>
                  </wp14:sizeRelV>
                </wp:anchor>
              </w:drawing>
            </w:r>
          </w:p>
        </w:tc>
      </w:tr>
    </w:tbl>
    <w:p w:rsidR="008A05AB" w:rsidRPr="008A05AB" w:rsidRDefault="008A05AB" w:rsidP="008A05AB">
      <w:pPr>
        <w:spacing w:after="0" w:line="276" w:lineRule="auto"/>
        <w:jc w:val="center"/>
        <w:rPr>
          <w:rFonts w:ascii="Arial" w:eastAsia="Calibri" w:hAnsi="Arial" w:cs="Arial"/>
          <w:b/>
          <w:bCs/>
          <w:lang w:val="es-PE"/>
        </w:rPr>
      </w:pPr>
    </w:p>
    <w:p w:rsidR="008A05AB" w:rsidRPr="008A05AB" w:rsidRDefault="008A05AB" w:rsidP="008A05AB">
      <w:pPr>
        <w:tabs>
          <w:tab w:val="left" w:pos="6510"/>
        </w:tabs>
        <w:spacing w:after="0" w:line="276" w:lineRule="auto"/>
        <w:jc w:val="center"/>
        <w:rPr>
          <w:rFonts w:ascii="Arial" w:eastAsia="Calibri" w:hAnsi="Arial" w:cs="Arial"/>
          <w:lang w:val="es-PE"/>
        </w:rPr>
      </w:pPr>
    </w:p>
    <w:p w:rsidR="008A05AB" w:rsidRPr="008A05AB" w:rsidRDefault="008A05AB" w:rsidP="008A05AB">
      <w:pPr>
        <w:tabs>
          <w:tab w:val="left" w:pos="6510"/>
        </w:tabs>
        <w:spacing w:after="0" w:line="276" w:lineRule="auto"/>
        <w:jc w:val="center"/>
        <w:rPr>
          <w:rFonts w:ascii="Arial" w:eastAsia="Calibri" w:hAnsi="Arial" w:cs="Arial"/>
          <w:lang w:val="es-PE"/>
        </w:rPr>
      </w:pPr>
      <w:r w:rsidRPr="008A05AB">
        <w:rPr>
          <w:rFonts w:ascii="Arial" w:eastAsia="Calibri" w:hAnsi="Arial" w:cs="Arial"/>
          <w:lang w:val="pt-BR"/>
        </w:rPr>
        <w:sym w:font="Wingdings" w:char="F09B"/>
      </w:r>
      <w:r w:rsidRPr="008A05AB">
        <w:rPr>
          <w:rFonts w:ascii="Arial" w:eastAsia="Calibri" w:hAnsi="Arial" w:cs="Arial"/>
          <w:lang w:val="es-PE"/>
        </w:rPr>
        <w:t xml:space="preserve"> </w:t>
      </w:r>
      <w:r w:rsidRPr="008A05AB">
        <w:rPr>
          <w:rFonts w:ascii="Arial" w:eastAsia="Calibri" w:hAnsi="Arial" w:cs="Arial"/>
          <w:lang w:val="pt-BR"/>
        </w:rPr>
        <w:sym w:font="Wingdings" w:char="F09B"/>
      </w:r>
      <w:r w:rsidRPr="008A05AB">
        <w:rPr>
          <w:rFonts w:ascii="Arial" w:eastAsia="Calibri" w:hAnsi="Arial" w:cs="Arial"/>
          <w:lang w:val="es-PE"/>
        </w:rPr>
        <w:t xml:space="preserve"> </w:t>
      </w:r>
      <w:r w:rsidRPr="008A05AB">
        <w:rPr>
          <w:rFonts w:ascii="Arial" w:eastAsia="Calibri" w:hAnsi="Arial" w:cs="Arial"/>
          <w:lang w:val="pt-BR"/>
        </w:rPr>
        <w:sym w:font="Wingdings" w:char="F09B"/>
      </w:r>
      <w:r w:rsidRPr="008A05AB">
        <w:rPr>
          <w:rFonts w:ascii="Arial" w:eastAsia="Calibri" w:hAnsi="Arial" w:cs="Arial"/>
          <w:lang w:val="es-PE"/>
        </w:rPr>
        <w:t xml:space="preserve">  </w:t>
      </w:r>
      <w:r w:rsidRPr="008A05AB">
        <w:rPr>
          <w:rFonts w:ascii="Arial" w:eastAsia="Calibri" w:hAnsi="Arial" w:cs="Arial"/>
          <w:b/>
          <w:lang w:val="es-PE"/>
        </w:rPr>
        <w:t>FIN DE NUESTROS SERVICIOS</w:t>
      </w:r>
      <w:r w:rsidRPr="008A05AB">
        <w:rPr>
          <w:rFonts w:ascii="Arial" w:eastAsia="Calibri" w:hAnsi="Arial" w:cs="Arial"/>
          <w:lang w:val="es-PE"/>
        </w:rPr>
        <w:t xml:space="preserve"> </w:t>
      </w:r>
      <w:r w:rsidRPr="008A05AB">
        <w:rPr>
          <w:rFonts w:ascii="Arial" w:eastAsia="Calibri" w:hAnsi="Arial" w:cs="Arial"/>
          <w:lang w:val="pt-BR"/>
        </w:rPr>
        <w:sym w:font="Wingdings" w:char="F09B"/>
      </w:r>
      <w:r w:rsidRPr="008A05AB">
        <w:rPr>
          <w:rFonts w:ascii="Arial" w:eastAsia="Calibri" w:hAnsi="Arial" w:cs="Arial"/>
          <w:lang w:val="es-PE"/>
        </w:rPr>
        <w:t xml:space="preserve"> </w:t>
      </w:r>
      <w:r w:rsidRPr="008A05AB">
        <w:rPr>
          <w:rFonts w:ascii="Arial" w:eastAsia="Calibri" w:hAnsi="Arial" w:cs="Arial"/>
          <w:lang w:val="pt-BR"/>
        </w:rPr>
        <w:sym w:font="Wingdings" w:char="F09B"/>
      </w:r>
      <w:r w:rsidRPr="008A05AB">
        <w:rPr>
          <w:rFonts w:ascii="Arial" w:eastAsia="Calibri" w:hAnsi="Arial" w:cs="Arial"/>
          <w:lang w:val="es-PE"/>
        </w:rPr>
        <w:t xml:space="preserve"> </w:t>
      </w:r>
      <w:r w:rsidRPr="008A05AB">
        <w:rPr>
          <w:rFonts w:ascii="Arial" w:eastAsia="Calibri" w:hAnsi="Arial" w:cs="Arial"/>
          <w:lang w:val="pt-BR"/>
        </w:rPr>
        <w:sym w:font="Wingdings" w:char="F09B"/>
      </w:r>
    </w:p>
    <w:p w:rsidR="008A05AB" w:rsidRPr="008A05AB" w:rsidRDefault="008A05AB" w:rsidP="008A05AB">
      <w:pPr>
        <w:spacing w:after="0" w:line="276" w:lineRule="auto"/>
        <w:rPr>
          <w:rFonts w:ascii="Calibri" w:eastAsia="Calibri" w:hAnsi="Calibri" w:cs="Times New Roman"/>
          <w:b/>
          <w:lang w:val="es-PE"/>
        </w:rPr>
      </w:pPr>
    </w:p>
    <w:p w:rsidR="008A05AB" w:rsidRPr="008A05AB" w:rsidRDefault="008A05AB" w:rsidP="008A05AB">
      <w:pPr>
        <w:spacing w:after="0" w:line="276" w:lineRule="auto"/>
        <w:rPr>
          <w:rFonts w:ascii="Arial" w:eastAsia="Calibri" w:hAnsi="Arial" w:cs="Arial"/>
          <w:b/>
          <w:bCs/>
          <w:sz w:val="20"/>
          <w:szCs w:val="20"/>
          <w:lang w:val="es-PE"/>
        </w:rPr>
      </w:pPr>
    </w:p>
    <w:p w:rsidR="008A05AB" w:rsidRDefault="008A05AB" w:rsidP="008A05AB">
      <w:pPr>
        <w:spacing w:after="0" w:line="276" w:lineRule="auto"/>
        <w:rPr>
          <w:rFonts w:ascii="Arial" w:eastAsia="Calibri" w:hAnsi="Arial" w:cs="Arial"/>
          <w:b/>
          <w:bCs/>
          <w:sz w:val="20"/>
          <w:szCs w:val="20"/>
          <w:lang w:val="es-PE"/>
        </w:rPr>
      </w:pPr>
      <w:r>
        <w:rPr>
          <w:rFonts w:ascii="Arial" w:eastAsia="Calibri" w:hAnsi="Arial" w:cs="Arial"/>
          <w:b/>
          <w:bCs/>
          <w:sz w:val="20"/>
          <w:szCs w:val="20"/>
          <w:lang w:val="es-PE"/>
        </w:rPr>
        <w:t>Precio por persona,</w:t>
      </w:r>
      <w:r w:rsidRPr="008A05AB">
        <w:rPr>
          <w:rFonts w:ascii="Arial" w:eastAsia="Calibri" w:hAnsi="Arial" w:cs="Arial"/>
          <w:b/>
          <w:bCs/>
          <w:sz w:val="20"/>
          <w:szCs w:val="20"/>
          <w:lang w:val="es-PE"/>
        </w:rPr>
        <w:t xml:space="preserve"> </w:t>
      </w:r>
      <w:r w:rsidR="00A12926">
        <w:rPr>
          <w:rFonts w:ascii="Arial" w:eastAsia="Calibri" w:hAnsi="Arial" w:cs="Arial"/>
          <w:b/>
          <w:bCs/>
          <w:sz w:val="20"/>
          <w:szCs w:val="20"/>
          <w:lang w:val="es-PE"/>
        </w:rPr>
        <w:t>finales</w:t>
      </w:r>
      <w:r w:rsidRPr="008A05AB">
        <w:rPr>
          <w:rFonts w:ascii="Arial" w:eastAsia="Calibri" w:hAnsi="Arial" w:cs="Arial"/>
          <w:b/>
          <w:bCs/>
          <w:sz w:val="20"/>
          <w:szCs w:val="20"/>
          <w:lang w:val="es-PE"/>
        </w:rPr>
        <w:t>, expresado en dólares americanos válidos para 2019.</w:t>
      </w:r>
    </w:p>
    <w:p w:rsidR="008A05AB" w:rsidRDefault="008A05AB" w:rsidP="008A05AB">
      <w:pPr>
        <w:spacing w:after="0" w:line="276" w:lineRule="auto"/>
        <w:rPr>
          <w:rFonts w:ascii="Arial" w:eastAsia="Calibri" w:hAnsi="Arial" w:cs="Arial"/>
          <w:b/>
          <w:bCs/>
          <w:sz w:val="20"/>
          <w:szCs w:val="20"/>
          <w:lang w:val="es-PE"/>
        </w:rPr>
      </w:pPr>
    </w:p>
    <w:p w:rsidR="008A05AB" w:rsidRPr="008A05AB" w:rsidRDefault="00A12926" w:rsidP="008A05AB">
      <w:pPr>
        <w:spacing w:after="0" w:line="276" w:lineRule="auto"/>
        <w:rPr>
          <w:rFonts w:ascii="Arial" w:eastAsia="Calibri" w:hAnsi="Arial" w:cs="Arial"/>
          <w:b/>
          <w:bCs/>
          <w:sz w:val="20"/>
          <w:szCs w:val="20"/>
          <w:lang w:val="es-PE"/>
        </w:rPr>
      </w:pPr>
      <w:r w:rsidRPr="00A12926">
        <w:rPr>
          <w:noProof/>
          <w:lang w:val="es-AR" w:eastAsia="es-AR"/>
        </w:rPr>
        <w:drawing>
          <wp:inline distT="0" distB="0" distL="0" distR="0">
            <wp:extent cx="3332480" cy="190817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2480" cy="1908175"/>
                    </a:xfrm>
                    <a:prstGeom prst="rect">
                      <a:avLst/>
                    </a:prstGeom>
                    <a:noFill/>
                    <a:ln>
                      <a:noFill/>
                    </a:ln>
                  </pic:spPr>
                </pic:pic>
              </a:graphicData>
            </a:graphic>
          </wp:inline>
        </w:drawing>
      </w:r>
    </w:p>
    <w:p w:rsidR="008A05AB" w:rsidRPr="008A05AB" w:rsidRDefault="008A05AB" w:rsidP="008A05AB">
      <w:pPr>
        <w:spacing w:after="0" w:line="276" w:lineRule="auto"/>
        <w:rPr>
          <w:rFonts w:ascii="Arial" w:eastAsia="Calibri" w:hAnsi="Arial" w:cs="Arial"/>
          <w:b/>
          <w:bCs/>
          <w:sz w:val="20"/>
          <w:szCs w:val="20"/>
          <w:lang w:val="es-PE"/>
        </w:rPr>
      </w:pPr>
    </w:p>
    <w:p w:rsidR="008A05AB" w:rsidRPr="00F553B0" w:rsidRDefault="008A05AB" w:rsidP="008A05AB">
      <w:pPr>
        <w:spacing w:after="0" w:line="240" w:lineRule="auto"/>
        <w:rPr>
          <w:rFonts w:ascii="Times New Roman" w:eastAsia="Times New Roman" w:hAnsi="Times New Roman" w:cs="Times New Roman"/>
          <w:b/>
          <w:sz w:val="20"/>
          <w:szCs w:val="20"/>
          <w:lang w:val="es-ES" w:eastAsia="es-ES"/>
        </w:rPr>
      </w:pPr>
      <w:r w:rsidRPr="00F553B0">
        <w:rPr>
          <w:rFonts w:ascii="Times New Roman" w:eastAsia="Times New Roman" w:hAnsi="Times New Roman" w:cs="Times New Roman"/>
          <w:b/>
          <w:sz w:val="20"/>
          <w:szCs w:val="20"/>
          <w:lang w:val="es-ES" w:eastAsia="es-ES"/>
        </w:rPr>
        <w:t>NOTA: NO INCLUYE 2% DE IMPUESTOS + 1,2% DE TRANSFERENCIA BANCARIA</w:t>
      </w:r>
    </w:p>
    <w:p w:rsidR="008A05AB" w:rsidRPr="008A05AB" w:rsidRDefault="008A05AB" w:rsidP="008A05AB">
      <w:pPr>
        <w:tabs>
          <w:tab w:val="left" w:pos="1549"/>
        </w:tabs>
        <w:spacing w:after="0" w:line="276" w:lineRule="auto"/>
        <w:rPr>
          <w:rFonts w:ascii="Arial" w:eastAsia="Calibri" w:hAnsi="Arial" w:cs="Arial"/>
          <w:b/>
          <w:sz w:val="16"/>
          <w:szCs w:val="14"/>
          <w:lang w:val="es-ES"/>
        </w:rPr>
      </w:pPr>
    </w:p>
    <w:p w:rsidR="008A05AB" w:rsidRPr="008A05AB" w:rsidRDefault="008A05AB" w:rsidP="008A05AB">
      <w:pPr>
        <w:spacing w:after="0" w:line="276" w:lineRule="auto"/>
        <w:jc w:val="center"/>
        <w:rPr>
          <w:rFonts w:ascii="Arial" w:eastAsia="Calibri" w:hAnsi="Arial" w:cs="Arial"/>
          <w:b/>
          <w:sz w:val="16"/>
          <w:szCs w:val="14"/>
          <w:lang w:val="es-PE"/>
        </w:rPr>
      </w:pPr>
    </w:p>
    <w:p w:rsidR="008A05AB" w:rsidRPr="008A05AB" w:rsidRDefault="008A05AB" w:rsidP="008A05AB">
      <w:pPr>
        <w:spacing w:after="0" w:line="276" w:lineRule="auto"/>
        <w:jc w:val="center"/>
        <w:rPr>
          <w:rFonts w:ascii="Arial" w:eastAsia="Calibri" w:hAnsi="Arial" w:cs="Arial"/>
          <w:b/>
          <w:sz w:val="16"/>
          <w:szCs w:val="14"/>
          <w:lang w:val="es-PE"/>
        </w:rPr>
      </w:pPr>
    </w:p>
    <w:p w:rsidR="008A05AB" w:rsidRPr="008A05AB" w:rsidRDefault="008A05AB" w:rsidP="008A05AB">
      <w:pPr>
        <w:spacing w:after="0" w:line="276" w:lineRule="auto"/>
        <w:jc w:val="center"/>
        <w:rPr>
          <w:rFonts w:ascii="Arial" w:eastAsia="Calibri" w:hAnsi="Arial" w:cs="Arial"/>
          <w:b/>
          <w:sz w:val="16"/>
          <w:szCs w:val="14"/>
          <w:lang w:val="es-PE"/>
        </w:rPr>
      </w:pPr>
    </w:p>
    <w:p w:rsidR="008A05AB" w:rsidRPr="008A05AB" w:rsidRDefault="008A05AB" w:rsidP="008A05AB">
      <w:pPr>
        <w:spacing w:after="0" w:line="276" w:lineRule="auto"/>
        <w:rPr>
          <w:rFonts w:ascii="Arial" w:eastAsia="Calibri" w:hAnsi="Arial" w:cs="Arial"/>
          <w:b/>
          <w:lang w:val="es-PE"/>
        </w:rPr>
      </w:pPr>
      <w:r w:rsidRPr="008A05AB">
        <w:rPr>
          <w:rFonts w:ascii="Arial" w:eastAsia="Calibri" w:hAnsi="Arial" w:cs="Arial"/>
          <w:b/>
          <w:lang w:val="es-PE"/>
        </w:rPr>
        <w:t xml:space="preserve">Programa turístico Incluye: </w:t>
      </w:r>
    </w:p>
    <w:p w:rsidR="008A05AB" w:rsidRPr="008A05AB" w:rsidRDefault="008A05AB" w:rsidP="008A05AB">
      <w:pPr>
        <w:spacing w:after="0" w:line="276" w:lineRule="auto"/>
        <w:rPr>
          <w:rFonts w:ascii="Arial" w:eastAsia="Calibri" w:hAnsi="Arial" w:cs="Arial"/>
          <w:sz w:val="20"/>
          <w:lang w:val="es-PE"/>
        </w:rPr>
      </w:pPr>
      <w:r w:rsidRPr="008A05AB">
        <w:rPr>
          <w:rFonts w:ascii="Arial" w:eastAsia="Calibri" w:hAnsi="Arial" w:cs="Arial"/>
          <w:sz w:val="20"/>
          <w:lang w:val="es-PE"/>
        </w:rPr>
        <w:t xml:space="preserve">● 2 noches de alojamiento. </w:t>
      </w:r>
    </w:p>
    <w:p w:rsidR="008A05AB" w:rsidRPr="008A05AB" w:rsidRDefault="008A05AB" w:rsidP="008A05AB">
      <w:pPr>
        <w:spacing w:after="0" w:line="276" w:lineRule="auto"/>
        <w:rPr>
          <w:rFonts w:ascii="Arial" w:eastAsia="Calibri" w:hAnsi="Arial" w:cs="Arial"/>
          <w:sz w:val="20"/>
          <w:lang w:val="es-PE"/>
        </w:rPr>
      </w:pPr>
      <w:r w:rsidRPr="008A05AB">
        <w:rPr>
          <w:rFonts w:ascii="Arial" w:eastAsia="Calibri" w:hAnsi="Arial" w:cs="Arial"/>
          <w:sz w:val="20"/>
          <w:lang w:val="es-PE"/>
        </w:rPr>
        <w:t xml:space="preserve">● Todos los traslados aeropuerto - hotel - aeropuerto. </w:t>
      </w:r>
    </w:p>
    <w:p w:rsidR="008A05AB" w:rsidRPr="008A05AB" w:rsidRDefault="008A05AB" w:rsidP="008A05AB">
      <w:pPr>
        <w:spacing w:after="0" w:line="276" w:lineRule="auto"/>
        <w:rPr>
          <w:rFonts w:ascii="Arial" w:eastAsia="Calibri" w:hAnsi="Arial" w:cs="Arial"/>
          <w:sz w:val="20"/>
          <w:lang w:val="es-PE"/>
        </w:rPr>
      </w:pPr>
      <w:r w:rsidRPr="008A05AB">
        <w:rPr>
          <w:rFonts w:ascii="Arial" w:eastAsia="Calibri" w:hAnsi="Arial" w:cs="Arial"/>
          <w:sz w:val="20"/>
          <w:lang w:val="es-PE"/>
        </w:rPr>
        <w:t xml:space="preserve">● Todas las excursiones y visitas indicadas en el itinerario. </w:t>
      </w:r>
    </w:p>
    <w:p w:rsidR="008A05AB" w:rsidRPr="008A05AB" w:rsidRDefault="008A05AB" w:rsidP="008A05AB">
      <w:pPr>
        <w:spacing w:after="0" w:line="276" w:lineRule="auto"/>
        <w:rPr>
          <w:rFonts w:ascii="Arial" w:eastAsia="Calibri" w:hAnsi="Arial" w:cs="Arial"/>
          <w:sz w:val="20"/>
          <w:lang w:val="es-PE"/>
        </w:rPr>
      </w:pPr>
      <w:r w:rsidRPr="008A05AB">
        <w:rPr>
          <w:rFonts w:ascii="Arial" w:eastAsia="Calibri" w:hAnsi="Arial" w:cs="Arial"/>
          <w:sz w:val="20"/>
          <w:lang w:val="es-PE"/>
        </w:rPr>
        <w:t xml:space="preserve">● Desayuno diario (D). </w:t>
      </w:r>
    </w:p>
    <w:p w:rsidR="008A05AB" w:rsidRPr="008A05AB" w:rsidRDefault="008A05AB" w:rsidP="008A05AB">
      <w:pPr>
        <w:spacing w:after="0" w:line="276" w:lineRule="auto"/>
        <w:rPr>
          <w:rFonts w:ascii="Arial" w:eastAsia="Calibri" w:hAnsi="Arial" w:cs="Arial"/>
          <w:sz w:val="20"/>
          <w:lang w:val="es-PE"/>
        </w:rPr>
      </w:pPr>
      <w:r w:rsidRPr="008A05AB">
        <w:rPr>
          <w:rFonts w:ascii="Arial" w:eastAsia="Calibri" w:hAnsi="Arial" w:cs="Arial"/>
          <w:sz w:val="20"/>
          <w:lang w:val="es-PE"/>
        </w:rPr>
        <w:t xml:space="preserve">● Comidas indicadas en el itinerario. (A) para los almuerzos y (C) para las cenas. </w:t>
      </w:r>
    </w:p>
    <w:p w:rsidR="008A05AB" w:rsidRPr="008A05AB" w:rsidRDefault="008A05AB" w:rsidP="008A05AB">
      <w:pPr>
        <w:spacing w:after="0" w:line="276" w:lineRule="auto"/>
        <w:rPr>
          <w:rFonts w:ascii="Arial" w:eastAsia="Calibri" w:hAnsi="Arial" w:cs="Arial"/>
          <w:sz w:val="20"/>
          <w:lang w:val="es-PE"/>
        </w:rPr>
      </w:pPr>
      <w:r w:rsidRPr="008A05AB">
        <w:rPr>
          <w:rFonts w:ascii="Arial" w:eastAsia="Calibri" w:hAnsi="Arial" w:cs="Arial"/>
          <w:sz w:val="20"/>
          <w:lang w:val="es-PE"/>
        </w:rPr>
        <w:t xml:space="preserve">● Manipulación del equipaje en hoteles, aeropuertos, puertos, estaciones de bus y de tren. </w:t>
      </w:r>
    </w:p>
    <w:p w:rsidR="008A05AB" w:rsidRPr="008A05AB" w:rsidRDefault="008A05AB" w:rsidP="008A05AB">
      <w:pPr>
        <w:spacing w:after="0" w:line="276" w:lineRule="auto"/>
        <w:rPr>
          <w:rFonts w:ascii="Arial" w:eastAsia="Calibri" w:hAnsi="Arial" w:cs="Arial"/>
          <w:sz w:val="20"/>
          <w:lang w:val="es-PE"/>
        </w:rPr>
      </w:pPr>
      <w:r w:rsidRPr="008A05AB">
        <w:rPr>
          <w:rFonts w:ascii="Arial" w:eastAsia="Calibri" w:hAnsi="Arial" w:cs="Arial"/>
          <w:sz w:val="20"/>
          <w:lang w:val="es-PE"/>
        </w:rPr>
        <w:t xml:space="preserve">● Servicios de trasladistas y de guías certificados por el Ministerio de Comercio y Turismo. </w:t>
      </w:r>
    </w:p>
    <w:p w:rsidR="008A05AB" w:rsidRPr="008A05AB" w:rsidRDefault="008A05AB" w:rsidP="008A05AB">
      <w:pPr>
        <w:spacing w:after="0" w:line="276" w:lineRule="auto"/>
        <w:rPr>
          <w:rFonts w:ascii="Arial" w:eastAsia="Calibri" w:hAnsi="Arial" w:cs="Arial"/>
          <w:sz w:val="20"/>
          <w:lang w:val="es-PE"/>
        </w:rPr>
      </w:pPr>
      <w:r w:rsidRPr="008A05AB">
        <w:rPr>
          <w:rFonts w:ascii="Arial" w:eastAsia="Calibri" w:hAnsi="Arial" w:cs="Arial"/>
          <w:sz w:val="20"/>
          <w:lang w:val="es-PE"/>
        </w:rPr>
        <w:t xml:space="preserve">● Todos los traslados a hoteles, aeropuertos, puertos, estaciones de bus y estaciones de tren necesarios para la operación del itinerario. </w:t>
      </w:r>
    </w:p>
    <w:p w:rsidR="008A05AB" w:rsidRPr="008A05AB" w:rsidRDefault="008A05AB" w:rsidP="008A05AB">
      <w:pPr>
        <w:spacing w:after="0" w:line="276" w:lineRule="auto"/>
        <w:rPr>
          <w:rFonts w:ascii="Arial" w:eastAsia="Calibri" w:hAnsi="Arial" w:cs="Arial"/>
          <w:sz w:val="20"/>
          <w:lang w:val="es-PE"/>
        </w:rPr>
      </w:pPr>
      <w:r w:rsidRPr="008A05AB">
        <w:rPr>
          <w:rFonts w:ascii="Arial" w:eastAsia="Calibri" w:hAnsi="Arial" w:cs="Arial"/>
          <w:sz w:val="20"/>
          <w:lang w:val="es-PE"/>
        </w:rPr>
        <w:t xml:space="preserve">● Todas las entradas o ingresos a lugares a visitar según el itinerario. </w:t>
      </w:r>
    </w:p>
    <w:p w:rsidR="008A05AB" w:rsidRPr="008A05AB" w:rsidRDefault="008A05AB" w:rsidP="008A05AB">
      <w:pPr>
        <w:spacing w:after="0" w:line="276" w:lineRule="auto"/>
        <w:rPr>
          <w:rFonts w:ascii="Arial" w:eastAsia="Calibri" w:hAnsi="Arial" w:cs="Arial"/>
          <w:sz w:val="20"/>
          <w:lang w:val="es-PE"/>
        </w:rPr>
      </w:pPr>
      <w:r w:rsidRPr="008A05AB">
        <w:rPr>
          <w:rFonts w:ascii="Arial" w:eastAsia="Calibri" w:hAnsi="Arial" w:cs="Arial"/>
          <w:sz w:val="20"/>
          <w:lang w:val="es-PE"/>
        </w:rPr>
        <w:t xml:space="preserve">● Todos los boletos de tren o de bus o de botes necesarios para la operación del itinerario. </w:t>
      </w:r>
    </w:p>
    <w:p w:rsidR="008A05AB" w:rsidRPr="008A05AB" w:rsidRDefault="008A05AB" w:rsidP="008A05AB">
      <w:pPr>
        <w:spacing w:after="0" w:line="276" w:lineRule="auto"/>
        <w:rPr>
          <w:rFonts w:ascii="Arial" w:eastAsia="Calibri" w:hAnsi="Arial" w:cs="Arial"/>
          <w:sz w:val="20"/>
          <w:lang w:val="es-PE"/>
        </w:rPr>
      </w:pPr>
      <w:r w:rsidRPr="008A05AB">
        <w:rPr>
          <w:rFonts w:ascii="Arial" w:eastAsia="Calibri" w:hAnsi="Arial" w:cs="Arial"/>
          <w:sz w:val="20"/>
          <w:lang w:val="es-PE"/>
        </w:rPr>
        <w:t xml:space="preserve">● Cargos por servicios en hoteles. Visitantes extranjeros están exonerados del impuesto IGV. </w:t>
      </w:r>
    </w:p>
    <w:p w:rsidR="008A05AB" w:rsidRPr="008A05AB" w:rsidRDefault="008A05AB" w:rsidP="008A05AB">
      <w:pPr>
        <w:spacing w:after="0" w:line="276" w:lineRule="auto"/>
        <w:rPr>
          <w:rFonts w:ascii="Arial" w:eastAsia="Calibri" w:hAnsi="Arial" w:cs="Arial"/>
          <w:sz w:val="20"/>
          <w:lang w:val="es-PE"/>
        </w:rPr>
      </w:pPr>
      <w:r w:rsidRPr="008A05AB">
        <w:rPr>
          <w:rFonts w:ascii="Arial" w:eastAsia="Calibri" w:hAnsi="Arial" w:cs="Arial"/>
          <w:sz w:val="20"/>
          <w:lang w:val="es-PE"/>
        </w:rPr>
        <w:lastRenderedPageBreak/>
        <w:t xml:space="preserve">● Kit de bienvenida incluyendo consejos, mapas y lista de restaurantes sugeridos. </w:t>
      </w:r>
    </w:p>
    <w:p w:rsidR="008A05AB" w:rsidRPr="008A05AB" w:rsidRDefault="008A05AB" w:rsidP="008A05AB">
      <w:pPr>
        <w:spacing w:after="0" w:line="276" w:lineRule="auto"/>
        <w:rPr>
          <w:rFonts w:ascii="Arial" w:eastAsia="Calibri" w:hAnsi="Arial" w:cs="Arial"/>
          <w:sz w:val="20"/>
          <w:lang w:val="es-PE"/>
        </w:rPr>
      </w:pPr>
      <w:r w:rsidRPr="008A05AB">
        <w:rPr>
          <w:rFonts w:ascii="Arial" w:eastAsia="Calibri" w:hAnsi="Arial" w:cs="Arial"/>
          <w:sz w:val="20"/>
          <w:lang w:val="es-PE"/>
        </w:rPr>
        <w:t xml:space="preserve">● Servicio al viajero con teléfonos de emergencia disponibles las 24 horas del día. </w:t>
      </w:r>
    </w:p>
    <w:p w:rsidR="008A05AB" w:rsidRPr="008A05AB" w:rsidRDefault="008A05AB" w:rsidP="008A05AB">
      <w:pPr>
        <w:spacing w:after="0" w:line="276" w:lineRule="auto"/>
        <w:rPr>
          <w:rFonts w:ascii="Arial" w:eastAsia="Calibri" w:hAnsi="Arial" w:cs="Arial"/>
          <w:sz w:val="20"/>
          <w:lang w:val="es-PE"/>
        </w:rPr>
      </w:pPr>
    </w:p>
    <w:p w:rsidR="008A05AB" w:rsidRPr="008A05AB" w:rsidRDefault="008A05AB" w:rsidP="008A05AB">
      <w:pPr>
        <w:spacing w:after="0" w:line="276" w:lineRule="auto"/>
        <w:rPr>
          <w:rFonts w:ascii="Arial" w:eastAsia="Calibri" w:hAnsi="Arial" w:cs="Arial"/>
          <w:b/>
          <w:lang w:val="es-PE"/>
        </w:rPr>
      </w:pPr>
      <w:r w:rsidRPr="008A05AB">
        <w:rPr>
          <w:rFonts w:ascii="Arial" w:eastAsia="Calibri" w:hAnsi="Arial" w:cs="Arial"/>
          <w:b/>
          <w:lang w:val="es-PE"/>
        </w:rPr>
        <w:t xml:space="preserve">No incluye: </w:t>
      </w:r>
    </w:p>
    <w:p w:rsidR="008A05AB" w:rsidRPr="008A05AB" w:rsidRDefault="008A05AB" w:rsidP="008A05AB">
      <w:pPr>
        <w:spacing w:after="0" w:line="276" w:lineRule="auto"/>
        <w:rPr>
          <w:rFonts w:ascii="Arial" w:eastAsia="Calibri" w:hAnsi="Arial" w:cs="Arial"/>
          <w:sz w:val="20"/>
          <w:lang w:val="es-PE"/>
        </w:rPr>
      </w:pPr>
      <w:r w:rsidRPr="008A05AB">
        <w:rPr>
          <w:rFonts w:ascii="Arial" w:eastAsia="Calibri" w:hAnsi="Arial" w:cs="Arial"/>
          <w:sz w:val="20"/>
          <w:lang w:val="es-PE"/>
        </w:rPr>
        <w:t xml:space="preserve">● Gastos personales como llamadas telefónicas, lavandería, extras en hoteles, etc. </w:t>
      </w:r>
    </w:p>
    <w:p w:rsidR="008A05AB" w:rsidRPr="008A05AB" w:rsidRDefault="008A05AB" w:rsidP="008A05AB">
      <w:pPr>
        <w:spacing w:after="0" w:line="276" w:lineRule="auto"/>
        <w:rPr>
          <w:rFonts w:ascii="Arial" w:eastAsia="Calibri" w:hAnsi="Arial" w:cs="Arial"/>
          <w:sz w:val="20"/>
          <w:lang w:val="es-PE"/>
        </w:rPr>
      </w:pPr>
      <w:r w:rsidRPr="008A05AB">
        <w:rPr>
          <w:rFonts w:ascii="Arial" w:eastAsia="Calibri" w:hAnsi="Arial" w:cs="Arial"/>
          <w:sz w:val="20"/>
          <w:lang w:val="es-PE"/>
        </w:rPr>
        <w:t xml:space="preserve">● Propinas a trasladistas, guías, meseros y trabajadores de hoteles. </w:t>
      </w:r>
    </w:p>
    <w:p w:rsidR="008A05AB" w:rsidRPr="008A05AB" w:rsidRDefault="008A05AB" w:rsidP="008A05AB">
      <w:pPr>
        <w:spacing w:after="0" w:line="276" w:lineRule="auto"/>
        <w:rPr>
          <w:rFonts w:ascii="Arial" w:eastAsia="Calibri" w:hAnsi="Arial" w:cs="Arial"/>
          <w:sz w:val="20"/>
          <w:lang w:val="es-PE"/>
        </w:rPr>
      </w:pPr>
      <w:r w:rsidRPr="008A05AB">
        <w:rPr>
          <w:rFonts w:ascii="Arial" w:eastAsia="Calibri" w:hAnsi="Arial" w:cs="Arial"/>
          <w:sz w:val="20"/>
          <w:lang w:val="es-PE"/>
        </w:rPr>
        <w:t xml:space="preserve">● Servicios no indicados en el itinerario. </w:t>
      </w:r>
    </w:p>
    <w:p w:rsidR="008A05AB" w:rsidRPr="008A05AB" w:rsidRDefault="008A05AB" w:rsidP="008A05AB">
      <w:pPr>
        <w:spacing w:after="0" w:line="276" w:lineRule="auto"/>
        <w:jc w:val="center"/>
        <w:rPr>
          <w:rFonts w:ascii="Calibri" w:eastAsia="Calibri" w:hAnsi="Calibri" w:cs="Times New Roman"/>
          <w:lang w:val="es-PE"/>
        </w:rPr>
      </w:pPr>
    </w:p>
    <w:p w:rsidR="00A54FB3" w:rsidRPr="008A05AB" w:rsidRDefault="00A54FB3">
      <w:pPr>
        <w:rPr>
          <w:lang w:val="es-PE"/>
        </w:rPr>
      </w:pPr>
    </w:p>
    <w:sectPr w:rsidR="00A54FB3" w:rsidRPr="008A05AB">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595" w:rsidRDefault="00E93595" w:rsidP="00806C40">
      <w:pPr>
        <w:spacing w:after="0" w:line="240" w:lineRule="auto"/>
      </w:pPr>
      <w:r>
        <w:separator/>
      </w:r>
    </w:p>
  </w:endnote>
  <w:endnote w:type="continuationSeparator" w:id="0">
    <w:p w:rsidR="00E93595" w:rsidRDefault="00E93595" w:rsidP="0080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40" w:rsidRPr="0091502E" w:rsidRDefault="00806C40" w:rsidP="00806C40">
    <w:pPr>
      <w:tabs>
        <w:tab w:val="center" w:pos="4419"/>
        <w:tab w:val="right" w:pos="8838"/>
      </w:tabs>
      <w:spacing w:after="0" w:line="240" w:lineRule="auto"/>
      <w:jc w:val="center"/>
      <w:rPr>
        <w:rFonts w:eastAsia="Times New Roman" w:cstheme="minorHAnsi"/>
        <w:b/>
        <w:sz w:val="16"/>
        <w:szCs w:val="16"/>
        <w:lang w:val="es-ES" w:eastAsia="es-ES"/>
      </w:rPr>
    </w:pPr>
    <w:r w:rsidRPr="0091502E">
      <w:rPr>
        <w:rFonts w:eastAsia="Times New Roman" w:cstheme="minorHAnsi"/>
        <w:b/>
        <w:sz w:val="16"/>
        <w:szCs w:val="16"/>
        <w:lang w:val="es-ES" w:eastAsia="es-ES"/>
      </w:rPr>
      <w:t>TERRENA TRAVEL</w:t>
    </w:r>
  </w:p>
  <w:p w:rsidR="00806C40" w:rsidRPr="0091502E" w:rsidRDefault="00806C40" w:rsidP="00806C40">
    <w:pPr>
      <w:tabs>
        <w:tab w:val="center" w:pos="4419"/>
        <w:tab w:val="right" w:pos="8838"/>
      </w:tabs>
      <w:spacing w:after="0" w:line="240" w:lineRule="auto"/>
      <w:jc w:val="center"/>
      <w:rPr>
        <w:rFonts w:eastAsia="Times New Roman" w:cstheme="minorHAnsi"/>
        <w:b/>
        <w:sz w:val="16"/>
        <w:szCs w:val="16"/>
        <w:lang w:val="es-ES" w:eastAsia="es-ES"/>
      </w:rPr>
    </w:pPr>
    <w:r w:rsidRPr="0091502E">
      <w:rPr>
        <w:rFonts w:eastAsia="Times New Roman" w:cstheme="minorHAnsi"/>
        <w:b/>
        <w:sz w:val="16"/>
        <w:szCs w:val="16"/>
        <w:lang w:val="es-ES" w:eastAsia="es-ES"/>
      </w:rPr>
      <w:t>Córdoba 2394, Olivos, Vicente López - Tel +54114790-5747</w:t>
    </w:r>
  </w:p>
  <w:p w:rsidR="00806C40" w:rsidRPr="00806C40" w:rsidRDefault="00806C40" w:rsidP="00806C40">
    <w:pPr>
      <w:tabs>
        <w:tab w:val="center" w:pos="4419"/>
        <w:tab w:val="right" w:pos="8838"/>
      </w:tabs>
      <w:spacing w:after="0" w:line="240" w:lineRule="auto"/>
      <w:jc w:val="center"/>
      <w:rPr>
        <w:lang w:val="es-ES"/>
      </w:rPr>
    </w:pPr>
    <w:r w:rsidRPr="0091502E">
      <w:rPr>
        <w:rFonts w:eastAsia="Times New Roman" w:cstheme="minorHAnsi"/>
        <w:b/>
        <w:sz w:val="16"/>
        <w:szCs w:val="16"/>
        <w:lang w:val="es-ES" w:eastAsia="es-ES"/>
      </w:rPr>
      <w:t>Mail: ventas@terrena.travel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595" w:rsidRDefault="00E93595" w:rsidP="00806C40">
      <w:pPr>
        <w:spacing w:after="0" w:line="240" w:lineRule="auto"/>
      </w:pPr>
      <w:r>
        <w:separator/>
      </w:r>
    </w:p>
  </w:footnote>
  <w:footnote w:type="continuationSeparator" w:id="0">
    <w:p w:rsidR="00E93595" w:rsidRDefault="00E93595" w:rsidP="00806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EBB" w:rsidRDefault="00C97EBB">
    <w:pPr>
      <w:pStyle w:val="Encabezado"/>
    </w:pPr>
    <w:r>
      <w:rPr>
        <w:noProof/>
        <w:lang w:val="es-AR" w:eastAsia="es-AR"/>
      </w:rPr>
      <w:drawing>
        <wp:inline distT="0" distB="0" distL="0" distR="0" wp14:anchorId="62154813" wp14:editId="657AF21E">
          <wp:extent cx="1113790" cy="914400"/>
          <wp:effectExtent l="0" t="0" r="0" b="0"/>
          <wp:docPr id="9" name="Imagen 9"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914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5AB"/>
    <w:rsid w:val="00806C40"/>
    <w:rsid w:val="00851650"/>
    <w:rsid w:val="008A05AB"/>
    <w:rsid w:val="009675E4"/>
    <w:rsid w:val="00A12926"/>
    <w:rsid w:val="00A54FB3"/>
    <w:rsid w:val="00B92D7B"/>
    <w:rsid w:val="00BD0B74"/>
    <w:rsid w:val="00C97EBB"/>
    <w:rsid w:val="00CC6137"/>
    <w:rsid w:val="00E935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6C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6C40"/>
  </w:style>
  <w:style w:type="paragraph" w:styleId="Piedepgina">
    <w:name w:val="footer"/>
    <w:basedOn w:val="Normal"/>
    <w:link w:val="PiedepginaCar"/>
    <w:uiPriority w:val="99"/>
    <w:unhideWhenUsed/>
    <w:rsid w:val="00806C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6C40"/>
  </w:style>
  <w:style w:type="paragraph" w:styleId="Textodeglobo">
    <w:name w:val="Balloon Text"/>
    <w:basedOn w:val="Normal"/>
    <w:link w:val="TextodegloboCar"/>
    <w:uiPriority w:val="99"/>
    <w:semiHidden/>
    <w:unhideWhenUsed/>
    <w:rsid w:val="00BD0B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0B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6C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6C40"/>
  </w:style>
  <w:style w:type="paragraph" w:styleId="Piedepgina">
    <w:name w:val="footer"/>
    <w:basedOn w:val="Normal"/>
    <w:link w:val="PiedepginaCar"/>
    <w:uiPriority w:val="99"/>
    <w:unhideWhenUsed/>
    <w:rsid w:val="00806C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6C40"/>
  </w:style>
  <w:style w:type="paragraph" w:styleId="Textodeglobo">
    <w:name w:val="Balloon Text"/>
    <w:basedOn w:val="Normal"/>
    <w:link w:val="TextodegloboCar"/>
    <w:uiPriority w:val="99"/>
    <w:semiHidden/>
    <w:unhideWhenUsed/>
    <w:rsid w:val="00BD0B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0B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2789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Sistemas</cp:lastModifiedBy>
  <cp:revision>2</cp:revision>
  <dcterms:created xsi:type="dcterms:W3CDTF">2019-07-19T12:35:00Z</dcterms:created>
  <dcterms:modified xsi:type="dcterms:W3CDTF">2019-07-19T12:35:00Z</dcterms:modified>
</cp:coreProperties>
</file>